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A26" w:rsidRDefault="00C17A26">
      <w:r w:rsidRPr="00C17A26">
        <w:rPr>
          <w:noProof/>
          <w:lang w:eastAsia="mk-MK"/>
        </w:rPr>
        <w:drawing>
          <wp:inline distT="0" distB="0" distL="0" distR="0">
            <wp:extent cx="5731510" cy="100838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08380"/>
                    </a:xfrm>
                    <a:prstGeom prst="rect">
                      <a:avLst/>
                    </a:prstGeom>
                    <a:noFill/>
                    <a:ln>
                      <a:noFill/>
                    </a:ln>
                  </pic:spPr>
                </pic:pic>
              </a:graphicData>
            </a:graphic>
          </wp:inline>
        </w:drawing>
      </w:r>
    </w:p>
    <w:p w:rsidR="00C17A26" w:rsidRDefault="00C17A26" w:rsidP="00C17A26"/>
    <w:p w:rsidR="00CF529F" w:rsidRDefault="00CF529F" w:rsidP="00C17A26">
      <w:pPr>
        <w:jc w:val="center"/>
        <w:rPr>
          <w:lang w:val="en-US"/>
        </w:rPr>
      </w:pPr>
    </w:p>
    <w:p w:rsidR="00C17A26" w:rsidRDefault="00C17A26" w:rsidP="00C17A26">
      <w:pPr>
        <w:jc w:val="center"/>
        <w:rPr>
          <w:lang w:val="en-US"/>
        </w:rPr>
      </w:pPr>
    </w:p>
    <w:p w:rsidR="00C17A26" w:rsidRDefault="00C17A26" w:rsidP="00C17A26">
      <w:pPr>
        <w:jc w:val="center"/>
        <w:rPr>
          <w:lang w:val="en-US"/>
        </w:rPr>
      </w:pPr>
    </w:p>
    <w:p w:rsidR="00C17A26" w:rsidRDefault="00C17A26" w:rsidP="00C17A26">
      <w:pPr>
        <w:jc w:val="center"/>
        <w:rPr>
          <w:lang w:val="en-US"/>
        </w:rPr>
      </w:pPr>
    </w:p>
    <w:p w:rsidR="00C17A26" w:rsidRPr="0048781E" w:rsidRDefault="00C17A26" w:rsidP="00C17A26">
      <w:pPr>
        <w:jc w:val="center"/>
        <w:rPr>
          <w:b/>
          <w:sz w:val="32"/>
        </w:rPr>
      </w:pPr>
      <w:r w:rsidRPr="0048781E">
        <w:rPr>
          <w:b/>
          <w:sz w:val="32"/>
        </w:rPr>
        <w:t>[</w:t>
      </w:r>
      <w:r w:rsidR="00CE188F">
        <w:rPr>
          <w:b/>
          <w:sz w:val="32"/>
        </w:rPr>
        <w:t xml:space="preserve">ВТОР </w:t>
      </w:r>
      <w:r w:rsidRPr="00AD0538">
        <w:rPr>
          <w:b/>
          <w:sz w:val="32"/>
        </w:rPr>
        <w:t>КВАРТАЛЕН МОНИТОРИНГ ИЗВЕШТАЈ</w:t>
      </w:r>
      <w:r w:rsidRPr="0048781E">
        <w:rPr>
          <w:b/>
          <w:sz w:val="32"/>
        </w:rPr>
        <w:t>]</w:t>
      </w:r>
    </w:p>
    <w:p w:rsidR="00C17A26" w:rsidRPr="00163BC6" w:rsidRDefault="00C17A26" w:rsidP="00C17A26">
      <w:pPr>
        <w:jc w:val="center"/>
      </w:pPr>
      <w:r>
        <w:t>за политиките и услугите за мигрантите на територија на Општина Куманово</w:t>
      </w:r>
    </w:p>
    <w:p w:rsidR="00C17A26" w:rsidRDefault="00C17A26" w:rsidP="00C17A26">
      <w:pPr>
        <w:jc w:val="center"/>
      </w:pPr>
      <w:r>
        <w:t>(</w:t>
      </w:r>
      <w:r w:rsidR="00CE188F">
        <w:t>септември</w:t>
      </w:r>
      <w:r>
        <w:t xml:space="preserve"> 2018 година)</w:t>
      </w:r>
    </w:p>
    <w:p w:rsidR="00C17A26" w:rsidRDefault="00C17A26" w:rsidP="00C17A26">
      <w:pPr>
        <w:jc w:val="both"/>
        <w:rPr>
          <w:lang w:val="en-US"/>
        </w:rPr>
      </w:pPr>
    </w:p>
    <w:p w:rsidR="00C17A26" w:rsidRDefault="00C17A26" w:rsidP="00C17A26">
      <w:pPr>
        <w:jc w:val="both"/>
        <w:rPr>
          <w:lang w:val="en-US"/>
        </w:rPr>
      </w:pPr>
    </w:p>
    <w:p w:rsidR="00C17A26" w:rsidRDefault="00C17A26" w:rsidP="00C17A26">
      <w:pPr>
        <w:jc w:val="both"/>
        <w:rPr>
          <w:lang w:val="en-US"/>
        </w:rPr>
      </w:pPr>
    </w:p>
    <w:p w:rsidR="00C17A26" w:rsidRDefault="00C17A26" w:rsidP="00C17A26">
      <w:pPr>
        <w:jc w:val="both"/>
        <w:rPr>
          <w:lang w:val="en-US"/>
        </w:rPr>
      </w:pPr>
    </w:p>
    <w:p w:rsidR="00C17A26" w:rsidRDefault="00C17A26" w:rsidP="00C17A26">
      <w:pPr>
        <w:jc w:val="both"/>
        <w:rPr>
          <w:lang w:val="en-US"/>
        </w:rPr>
      </w:pPr>
    </w:p>
    <w:p w:rsidR="00C17A26" w:rsidRDefault="00C17A26" w:rsidP="00C17A26">
      <w:pPr>
        <w:jc w:val="both"/>
        <w:rPr>
          <w:lang w:val="en-US"/>
        </w:rPr>
      </w:pPr>
    </w:p>
    <w:p w:rsidR="00C17A26" w:rsidRDefault="00C17A26" w:rsidP="00C17A26">
      <w:pPr>
        <w:jc w:val="both"/>
        <w:rPr>
          <w:lang w:val="en-US"/>
        </w:rPr>
      </w:pPr>
    </w:p>
    <w:p w:rsidR="00C17A26" w:rsidRDefault="00C17A26" w:rsidP="00C17A26">
      <w:pPr>
        <w:jc w:val="both"/>
        <w:rPr>
          <w:lang w:val="en-US"/>
        </w:rPr>
      </w:pPr>
    </w:p>
    <w:p w:rsidR="00C17A26" w:rsidRDefault="00C17A26" w:rsidP="00C17A26">
      <w:pPr>
        <w:jc w:val="both"/>
        <w:rPr>
          <w:lang w:val="en-US"/>
        </w:rPr>
      </w:pPr>
    </w:p>
    <w:p w:rsidR="00C17A26" w:rsidRDefault="00C17A26" w:rsidP="00C17A26">
      <w:pPr>
        <w:jc w:val="both"/>
        <w:rPr>
          <w:lang w:val="en-US"/>
        </w:rPr>
      </w:pPr>
    </w:p>
    <w:p w:rsidR="00C17A26" w:rsidRDefault="00C17A26" w:rsidP="00C17A26">
      <w:pPr>
        <w:jc w:val="both"/>
        <w:rPr>
          <w:lang w:val="en-US"/>
        </w:rPr>
      </w:pPr>
    </w:p>
    <w:p w:rsidR="00C17A26" w:rsidRDefault="00C17A26" w:rsidP="00C17A26">
      <w:pPr>
        <w:jc w:val="both"/>
      </w:pPr>
      <w:r>
        <w:t xml:space="preserve">Изготвил:   </w:t>
      </w:r>
    </w:p>
    <w:p w:rsidR="00C17A26" w:rsidRPr="00163BC6" w:rsidRDefault="00C17A26" w:rsidP="00C17A26">
      <w:pPr>
        <w:spacing w:line="240" w:lineRule="auto"/>
      </w:pPr>
      <w:r>
        <w:t>Ахмет Јашаревски</w:t>
      </w:r>
    </w:p>
    <w:p w:rsidR="00C17A26" w:rsidRDefault="00C17A26" w:rsidP="00950FE6"/>
    <w:p w:rsidR="00CE188F" w:rsidRDefault="00CE188F" w:rsidP="00950FE6"/>
    <w:p w:rsidR="00F70CFB" w:rsidRDefault="00F70CFB" w:rsidP="00950FE6">
      <w:pPr>
        <w:rPr>
          <w:lang w:val="en-US"/>
        </w:rPr>
      </w:pPr>
    </w:p>
    <w:p w:rsidR="00C17A26" w:rsidRPr="00950FE6" w:rsidRDefault="00C17A26" w:rsidP="00C17A26">
      <w:pPr>
        <w:jc w:val="both"/>
      </w:pPr>
      <w:r w:rsidRPr="00950FE6">
        <w:lastRenderedPageBreak/>
        <w:t xml:space="preserve">Листа на Кратенки </w:t>
      </w:r>
    </w:p>
    <w:p w:rsidR="00F70CFB" w:rsidRDefault="00F70CFB" w:rsidP="00F70CFB">
      <w:pPr>
        <w:spacing w:line="240" w:lineRule="auto"/>
        <w:jc w:val="both"/>
      </w:pPr>
      <w:bookmarkStart w:id="0" w:name="_Hlk508787348"/>
      <w:r>
        <w:t>РМ - Република Македонија</w:t>
      </w:r>
    </w:p>
    <w:p w:rsidR="00C17A26" w:rsidRDefault="00F70CFB" w:rsidP="00F70CFB">
      <w:pPr>
        <w:spacing w:line="240" w:lineRule="auto"/>
        <w:jc w:val="both"/>
      </w:pPr>
      <w:r>
        <w:t>ВРЛ - Внатрешно раселени лица</w:t>
      </w:r>
    </w:p>
    <w:p w:rsidR="00F70CFB" w:rsidRDefault="00F70CFB" w:rsidP="00F70CFB">
      <w:pPr>
        <w:spacing w:line="240" w:lineRule="auto"/>
        <w:jc w:val="both"/>
      </w:pPr>
      <w:r>
        <w:t>ЗАПЗ - Законот за азил и привремена заштита</w:t>
      </w:r>
    </w:p>
    <w:p w:rsidR="00F70CFB" w:rsidRDefault="00F70CFB" w:rsidP="00F70CFB">
      <w:pPr>
        <w:spacing w:line="240" w:lineRule="auto"/>
        <w:jc w:val="both"/>
      </w:pPr>
      <w:r>
        <w:t>АВРМ - Агенција за вработување на Република Македонија</w:t>
      </w:r>
    </w:p>
    <w:p w:rsidR="00F70CFB" w:rsidRDefault="00F70CFB" w:rsidP="00F70CFB">
      <w:pPr>
        <w:spacing w:line="240" w:lineRule="auto"/>
        <w:jc w:val="both"/>
      </w:pPr>
      <w:r>
        <w:rPr>
          <w:rFonts w:cstheme="minorHAnsi"/>
        </w:rPr>
        <w:t>МТСП - Министерство за труд и социјална политика</w:t>
      </w:r>
    </w:p>
    <w:p w:rsidR="00F70CFB" w:rsidRPr="00F70CFB" w:rsidRDefault="00F70CFB" w:rsidP="00F70CFB">
      <w:pPr>
        <w:spacing w:line="240" w:lineRule="auto"/>
        <w:jc w:val="both"/>
      </w:pPr>
      <w:r>
        <w:rPr>
          <w:rFonts w:cstheme="minorHAnsi"/>
        </w:rPr>
        <w:t>ЈУМЦСР - Јавна Установа Меѓуопштински центар за социјална работа</w:t>
      </w:r>
    </w:p>
    <w:p w:rsidR="00C17A26" w:rsidRPr="00950FE6" w:rsidRDefault="00C17A26" w:rsidP="00C17A26">
      <w:pPr>
        <w:rPr>
          <w:color w:val="000000"/>
        </w:rPr>
      </w:pPr>
      <w:r w:rsidRPr="00950FE6">
        <w:rPr>
          <w:color w:val="000000"/>
        </w:rPr>
        <w:t>ТПЦ</w:t>
      </w:r>
      <w:r w:rsidR="00F70CFB">
        <w:rPr>
          <w:color w:val="000000"/>
        </w:rPr>
        <w:t xml:space="preserve"> </w:t>
      </w:r>
      <w:r w:rsidRPr="00950FE6">
        <w:rPr>
          <w:color w:val="000000"/>
        </w:rPr>
        <w:t>-</w:t>
      </w:r>
      <w:r w:rsidRPr="00950FE6">
        <w:rPr>
          <w:rFonts w:cs="Calibri"/>
          <w:color w:val="000000"/>
          <w:position w:val="1"/>
        </w:rPr>
        <w:t xml:space="preserve"> </w:t>
      </w:r>
      <w:r w:rsidRPr="00950FE6">
        <w:rPr>
          <w:color w:val="000000"/>
        </w:rPr>
        <w:t>Транзитен Прифатен Центар</w:t>
      </w:r>
    </w:p>
    <w:p w:rsidR="00C17A26" w:rsidRPr="00950FE6" w:rsidRDefault="00F70CFB" w:rsidP="00C17A26">
      <w:pPr>
        <w:rPr>
          <w:color w:val="000000"/>
        </w:rPr>
      </w:pPr>
      <w:r>
        <w:rPr>
          <w:color w:val="000000"/>
        </w:rPr>
        <w:t xml:space="preserve">ЦУК </w:t>
      </w:r>
      <w:r w:rsidR="00C17A26" w:rsidRPr="00950FE6">
        <w:rPr>
          <w:color w:val="000000"/>
        </w:rPr>
        <w:t>-</w:t>
      </w:r>
      <w:r>
        <w:rPr>
          <w:color w:val="000000"/>
        </w:rPr>
        <w:t xml:space="preserve"> </w:t>
      </w:r>
      <w:r w:rsidR="00C17A26" w:rsidRPr="00950FE6">
        <w:rPr>
          <w:color w:val="000000"/>
        </w:rPr>
        <w:t>Центар за Управување со Кризи</w:t>
      </w:r>
    </w:p>
    <w:p w:rsidR="00C17A26" w:rsidRDefault="00C17A26" w:rsidP="00C17A26">
      <w:pPr>
        <w:rPr>
          <w:color w:val="000000"/>
        </w:rPr>
      </w:pPr>
      <w:r w:rsidRPr="00950FE6">
        <w:rPr>
          <w:color w:val="000000"/>
        </w:rPr>
        <w:t>НВО</w:t>
      </w:r>
      <w:r w:rsidR="00F70CFB">
        <w:rPr>
          <w:color w:val="000000"/>
        </w:rPr>
        <w:t xml:space="preserve"> </w:t>
      </w:r>
      <w:r w:rsidRPr="00950FE6">
        <w:rPr>
          <w:color w:val="000000"/>
        </w:rPr>
        <w:t xml:space="preserve">- Невладини Организации </w:t>
      </w:r>
    </w:p>
    <w:p w:rsidR="00F70CFB" w:rsidRPr="00950FE6" w:rsidRDefault="00F70CFB" w:rsidP="00C17A26">
      <w:pPr>
        <w:rPr>
          <w:color w:val="000000"/>
        </w:rPr>
      </w:pPr>
      <w:r>
        <w:rPr>
          <w:color w:val="000000"/>
        </w:rPr>
        <w:t>ЕУ – Европска Унија</w:t>
      </w:r>
    </w:p>
    <w:p w:rsidR="00C17A26" w:rsidRPr="00F70CFB" w:rsidRDefault="00F70CFB" w:rsidP="00C17A26">
      <w:pPr>
        <w:rPr>
          <w:color w:val="222222"/>
          <w:lang w:val="en-GB"/>
        </w:rPr>
      </w:pPr>
      <w:r>
        <w:rPr>
          <w:color w:val="222222"/>
        </w:rPr>
        <w:t xml:space="preserve">УНХЦР – Висок комесаријат  на Обединетите Нации за бегалци (англ. </w:t>
      </w:r>
      <w:r w:rsidRPr="00F70CFB">
        <w:rPr>
          <w:color w:val="222222"/>
        </w:rPr>
        <w:t>United Nations High Commissioner for Refugees)</w:t>
      </w:r>
    </w:p>
    <w:bookmarkEnd w:id="0"/>
    <w:p w:rsidR="00E60880" w:rsidRDefault="00E60880" w:rsidP="00C17A26">
      <w:pPr>
        <w:rPr>
          <w:rFonts w:cs="Times New Roman"/>
        </w:rPr>
      </w:pPr>
      <w:r>
        <w:rPr>
          <w:rFonts w:cs="Times New Roman"/>
        </w:rPr>
        <w:t>(ЕЕСК/EESC)</w:t>
      </w:r>
      <w:r>
        <w:rPr>
          <w:rFonts w:cs="Times New Roman"/>
          <w:lang w:val="en-US"/>
        </w:rPr>
        <w:t>-</w:t>
      </w:r>
      <w:r w:rsidRPr="00E60880">
        <w:rPr>
          <w:rFonts w:cs="Times New Roman"/>
        </w:rPr>
        <w:t xml:space="preserve"> </w:t>
      </w:r>
      <w:r w:rsidRPr="00DF6C9A">
        <w:rPr>
          <w:rFonts w:cs="Times New Roman"/>
        </w:rPr>
        <w:t>Европскиот економски и социјален комитет</w:t>
      </w:r>
    </w:p>
    <w:p w:rsidR="000C2B9D" w:rsidRDefault="000C2B9D" w:rsidP="00C17A26">
      <w:pPr>
        <w:rPr>
          <w:rFonts w:cs="Times New Roman"/>
        </w:rPr>
      </w:pPr>
      <w:r>
        <w:rPr>
          <w:rFonts w:cs="Times New Roman"/>
        </w:rPr>
        <w:t>ИОМ-Интернационална Организација за Миграции</w:t>
      </w:r>
    </w:p>
    <w:p w:rsidR="0043543D" w:rsidRDefault="0043543D" w:rsidP="00C17A26">
      <w:pPr>
        <w:rPr>
          <w:rFonts w:cs="Times New Roman"/>
        </w:rPr>
      </w:pPr>
      <w:r>
        <w:rPr>
          <w:rFonts w:cs="Times New Roman"/>
        </w:rPr>
        <w:t xml:space="preserve">ЦЈЗ-Центар за Јавно Здравство </w:t>
      </w:r>
    </w:p>
    <w:p w:rsidR="00CD55C9" w:rsidRPr="00851859" w:rsidRDefault="00CD55C9" w:rsidP="00C17A26">
      <w:pPr>
        <w:rPr>
          <w:color w:val="000000" w:themeColor="text1"/>
          <w:lang w:val="en-US"/>
        </w:rPr>
      </w:pPr>
      <w:r w:rsidRPr="00851859">
        <w:rPr>
          <w:color w:val="000000" w:themeColor="text1"/>
          <w:shd w:val="clear" w:color="auto" w:fill="FFFFFF"/>
        </w:rPr>
        <w:t>ЕКЧП-Европска К</w:t>
      </w:r>
      <w:r w:rsidR="002979EF" w:rsidRPr="00851859">
        <w:rPr>
          <w:color w:val="000000" w:themeColor="text1"/>
          <w:shd w:val="clear" w:color="auto" w:fill="FFFFFF"/>
        </w:rPr>
        <w:t xml:space="preserve">онвенција </w:t>
      </w:r>
      <w:r w:rsidRPr="00851859">
        <w:rPr>
          <w:color w:val="000000" w:themeColor="text1"/>
          <w:shd w:val="clear" w:color="auto" w:fill="FFFFFF"/>
        </w:rPr>
        <w:t xml:space="preserve"> за Човекови Права</w:t>
      </w:r>
    </w:p>
    <w:p w:rsidR="00C17A26" w:rsidRDefault="00C17A26" w:rsidP="00C17A26">
      <w:pPr>
        <w:jc w:val="both"/>
      </w:pPr>
    </w:p>
    <w:p w:rsidR="00C17A26" w:rsidRDefault="00C17A26" w:rsidP="00C17A26">
      <w:pPr>
        <w:jc w:val="both"/>
      </w:pPr>
    </w:p>
    <w:p w:rsidR="00C17A26" w:rsidRDefault="00C17A26" w:rsidP="00C17A26">
      <w:pPr>
        <w:jc w:val="both"/>
      </w:pPr>
    </w:p>
    <w:p w:rsidR="00C17A26" w:rsidRDefault="00C17A26" w:rsidP="00C17A26">
      <w:pPr>
        <w:jc w:val="both"/>
      </w:pPr>
    </w:p>
    <w:p w:rsidR="00C17A26" w:rsidRDefault="00C17A26" w:rsidP="00C17A26">
      <w:pPr>
        <w:jc w:val="both"/>
      </w:pPr>
    </w:p>
    <w:p w:rsidR="00C17A26" w:rsidRDefault="00C17A26" w:rsidP="00C17A26">
      <w:pPr>
        <w:jc w:val="both"/>
      </w:pPr>
    </w:p>
    <w:p w:rsidR="00C17A26" w:rsidRDefault="00C17A26" w:rsidP="00C17A26">
      <w:pPr>
        <w:jc w:val="both"/>
      </w:pPr>
    </w:p>
    <w:p w:rsidR="00C17A26" w:rsidRDefault="00C17A26" w:rsidP="00C17A26">
      <w:pPr>
        <w:jc w:val="both"/>
      </w:pPr>
    </w:p>
    <w:p w:rsidR="00C17A26" w:rsidRDefault="00C17A26" w:rsidP="00C17A26">
      <w:pPr>
        <w:jc w:val="both"/>
      </w:pPr>
    </w:p>
    <w:p w:rsidR="00C17A26" w:rsidRDefault="00C17A26" w:rsidP="00C17A26">
      <w:pPr>
        <w:jc w:val="both"/>
      </w:pPr>
    </w:p>
    <w:p w:rsidR="00C17A26" w:rsidRDefault="00C17A26" w:rsidP="00C17A26">
      <w:pPr>
        <w:jc w:val="both"/>
      </w:pPr>
    </w:p>
    <w:p w:rsidR="00C17A26" w:rsidRDefault="00C17A26" w:rsidP="00C17A26">
      <w:pPr>
        <w:jc w:val="both"/>
      </w:pPr>
    </w:p>
    <w:p w:rsidR="00F70CFB" w:rsidRDefault="00F70CFB" w:rsidP="00C17A26">
      <w:pPr>
        <w:jc w:val="both"/>
      </w:pPr>
    </w:p>
    <w:p w:rsidR="00950FE6" w:rsidRDefault="00950FE6" w:rsidP="00C17A2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B7638" w:rsidTr="00950FE6">
        <w:tc>
          <w:tcPr>
            <w:tcW w:w="9242" w:type="dxa"/>
            <w:shd w:val="clear" w:color="auto" w:fill="00B0F0"/>
          </w:tcPr>
          <w:p w:rsidR="005B7638" w:rsidRPr="005B7638" w:rsidRDefault="005B7638" w:rsidP="00C17A26">
            <w:pPr>
              <w:jc w:val="both"/>
              <w:rPr>
                <w:color w:val="FFFFFF" w:themeColor="background1"/>
              </w:rPr>
            </w:pPr>
            <w:r w:rsidRPr="007E0509">
              <w:rPr>
                <w:b/>
                <w:i/>
                <w:color w:val="FFFFFF" w:themeColor="background1"/>
                <w:sz w:val="24"/>
              </w:rPr>
              <w:t>АПСТРАКТ</w:t>
            </w:r>
          </w:p>
        </w:tc>
      </w:tr>
    </w:tbl>
    <w:p w:rsidR="005B7638" w:rsidRDefault="005B7638" w:rsidP="005B7638">
      <w:pPr>
        <w:spacing w:before="120" w:after="0"/>
        <w:jc w:val="both"/>
        <w:rPr>
          <w:rFonts w:cstheme="minorHAnsi"/>
          <w:iCs/>
          <w:color w:val="000000"/>
        </w:rPr>
      </w:pPr>
      <w:r w:rsidRPr="00EA349C">
        <w:rPr>
          <w:rFonts w:cstheme="minorHAnsi"/>
          <w:iCs/>
          <w:color w:val="000000"/>
        </w:rPr>
        <w:t xml:space="preserve">Фондацијата Конрад Аденауер во соработка со Здружението на правници на Република Македонија и Здружението АТИНА од Србија го спроведуваат проектот </w:t>
      </w:r>
      <w:r w:rsidRPr="00EA349C">
        <w:rPr>
          <w:rFonts w:cstheme="minorHAnsi"/>
          <w:iCs/>
          <w:color w:val="000000"/>
          <w:lang w:val="en-GB"/>
        </w:rPr>
        <w:t>“</w:t>
      </w:r>
      <w:r w:rsidRPr="00EA349C">
        <w:rPr>
          <w:rFonts w:cstheme="minorHAnsi"/>
          <w:iCs/>
          <w:color w:val="000000"/>
        </w:rPr>
        <w:t>Создаваме заедно</w:t>
      </w:r>
      <w:r w:rsidRPr="00EA349C">
        <w:rPr>
          <w:rFonts w:cstheme="minorHAnsi"/>
          <w:iCs/>
          <w:color w:val="000000"/>
          <w:lang w:val="en-GB"/>
        </w:rPr>
        <w:t xml:space="preserve">: </w:t>
      </w:r>
      <w:r>
        <w:rPr>
          <w:rFonts w:cstheme="minorHAnsi"/>
          <w:iCs/>
          <w:color w:val="000000"/>
        </w:rPr>
        <w:t>м</w:t>
      </w:r>
      <w:r w:rsidRPr="00EA349C">
        <w:rPr>
          <w:rFonts w:cstheme="minorHAnsi"/>
          <w:iCs/>
          <w:color w:val="000000"/>
        </w:rPr>
        <w:t>ониторинг и застапување за заедницата</w:t>
      </w:r>
      <w:r w:rsidRPr="00EA349C">
        <w:rPr>
          <w:rFonts w:cstheme="minorHAnsi"/>
          <w:iCs/>
          <w:color w:val="000000"/>
          <w:lang w:val="en-GB"/>
        </w:rPr>
        <w:t>”</w:t>
      </w:r>
      <w:r w:rsidRPr="00EA349C">
        <w:rPr>
          <w:rFonts w:cstheme="minorHAnsi"/>
          <w:iCs/>
          <w:color w:val="000000"/>
        </w:rPr>
        <w:t xml:space="preserve"> кој е финансиски поддржан од Европската унија. Главна цел на проектот е да ја подобри позицијата на бегалците и мигрантите, посебно на жените и децата во локалните заедници во Македонија и Србија. За време на проектот ќе бидат развиени партиципативни механизми за постојан мониторинг и застапување за имплементација на ефективни интеграциски политики и услуги за мигранти, особено за жени и деца.</w:t>
      </w:r>
    </w:p>
    <w:p w:rsidR="005B7638" w:rsidRPr="00EA349C" w:rsidRDefault="005B7638" w:rsidP="005B7638">
      <w:pPr>
        <w:spacing w:before="120" w:after="0"/>
        <w:jc w:val="both"/>
        <w:rPr>
          <w:rFonts w:cstheme="minorHAnsi"/>
          <w:iCs/>
          <w:color w:val="000000"/>
        </w:rPr>
      </w:pPr>
      <w:r w:rsidRPr="00EA349C">
        <w:rPr>
          <w:rFonts w:cstheme="minorHAnsi"/>
          <w:iCs/>
          <w:color w:val="000000"/>
        </w:rPr>
        <w:t>Мигрантската криза и бегалскиот бран во Европа во 2015 година претставување најголема хуманитарна катастрофа од Втората светска војна. Уште од почетокот на кризата над 1 милион мигранти и бегалци прејдоа во Европа во потрага по подобри можности. Главните земји на потекло на мигрантите беа</w:t>
      </w:r>
      <w:r w:rsidRPr="00EA349C">
        <w:rPr>
          <w:rFonts w:cstheme="minorHAnsi"/>
          <w:iCs/>
          <w:color w:val="000000"/>
          <w:lang w:val="en-GB"/>
        </w:rPr>
        <w:t xml:space="preserve">: </w:t>
      </w:r>
      <w:r w:rsidRPr="00EA349C">
        <w:rPr>
          <w:rFonts w:cstheme="minorHAnsi"/>
          <w:iCs/>
          <w:color w:val="000000"/>
        </w:rPr>
        <w:t>Сирија, Афганистан и Ирак. Со својата централна позиција Македонија и Србија играат клучна улога во рамки на Балканската рута во движењето на мигрантите кон западно европските земји.</w:t>
      </w:r>
    </w:p>
    <w:p w:rsidR="005B7638" w:rsidRPr="00EA349C" w:rsidRDefault="005B7638" w:rsidP="005B7638">
      <w:pPr>
        <w:spacing w:before="120" w:after="0"/>
        <w:jc w:val="both"/>
        <w:rPr>
          <w:rFonts w:cstheme="minorHAnsi"/>
          <w:iCs/>
          <w:color w:val="000000"/>
          <w:lang w:val="en-GB"/>
        </w:rPr>
      </w:pPr>
      <w:r w:rsidRPr="00EA349C">
        <w:rPr>
          <w:rFonts w:cstheme="minorHAnsi"/>
          <w:iCs/>
          <w:color w:val="000000"/>
        </w:rPr>
        <w:t xml:space="preserve">Кризата претставуваше сериозен предизвик за двете земји кои беа приморани да го фасилитираат патувањето на мигрантите и да обезбедат привремено сместување. Во тие рамки, двете земји воспоставија привремени центри за регистрација во </w:t>
      </w:r>
      <w:r>
        <w:rPr>
          <w:rFonts w:cstheme="minorHAnsi"/>
          <w:iCs/>
          <w:color w:val="000000"/>
        </w:rPr>
        <w:t>а</w:t>
      </w:r>
      <w:r w:rsidRPr="00EA349C">
        <w:rPr>
          <w:rFonts w:cstheme="minorHAnsi"/>
          <w:iCs/>
          <w:color w:val="000000"/>
        </w:rPr>
        <w:t>вгуст 2015 година како влезни т</w:t>
      </w:r>
      <w:r>
        <w:rPr>
          <w:rFonts w:cstheme="minorHAnsi"/>
          <w:iCs/>
          <w:color w:val="000000"/>
        </w:rPr>
        <w:t>о</w:t>
      </w:r>
      <w:r w:rsidRPr="00EA349C">
        <w:rPr>
          <w:rFonts w:cstheme="minorHAnsi"/>
          <w:iCs/>
          <w:color w:val="000000"/>
        </w:rPr>
        <w:t xml:space="preserve">чки каде мигрантите и барателите на азил беа регистирани со можност да останат во земјата на 72 часа. </w:t>
      </w:r>
    </w:p>
    <w:p w:rsidR="005B7638" w:rsidRDefault="005B7638" w:rsidP="005B7638">
      <w:pPr>
        <w:spacing w:before="120" w:after="0"/>
        <w:jc w:val="both"/>
        <w:rPr>
          <w:rFonts w:cstheme="minorHAnsi"/>
          <w:iCs/>
          <w:color w:val="000000"/>
        </w:rPr>
      </w:pPr>
      <w:r w:rsidRPr="00EA349C">
        <w:rPr>
          <w:rFonts w:cstheme="minorHAnsi"/>
          <w:iCs/>
          <w:color w:val="000000"/>
        </w:rPr>
        <w:t xml:space="preserve">Сепак ситуацијата се промени драматично во октомври/ноември 2015 кога земјите кои беа главна дестинација на мигрантите (Австрија, Германија и Шведска) ги променија своите политики за примање на мигранти и започнаа да преговараат со Турција за запирање на бранот на мигранти преку Грција и Балканската рута. Конечно, по неколку месечни преговори, Европската унија и Турција направија договор за запирање на протокот на мигранти од Турција и на почетокот на март 2016 година Балканската рута беше ефективно затворена. Во тој случај голем број на мигранти беа </w:t>
      </w:r>
      <w:r w:rsidRPr="00EA349C">
        <w:rPr>
          <w:rFonts w:cstheme="minorHAnsi"/>
          <w:iCs/>
          <w:color w:val="000000"/>
          <w:lang w:val="en-GB"/>
        </w:rPr>
        <w:t>“</w:t>
      </w:r>
      <w:r w:rsidRPr="00EA349C">
        <w:rPr>
          <w:rFonts w:cstheme="minorHAnsi"/>
          <w:iCs/>
          <w:color w:val="000000"/>
        </w:rPr>
        <w:t>заробени</w:t>
      </w:r>
      <w:r w:rsidRPr="00EA349C">
        <w:rPr>
          <w:rFonts w:cstheme="minorHAnsi"/>
          <w:iCs/>
          <w:color w:val="000000"/>
          <w:lang w:val="en-GB"/>
        </w:rPr>
        <w:t xml:space="preserve">” </w:t>
      </w:r>
      <w:r w:rsidRPr="00EA349C">
        <w:rPr>
          <w:rFonts w:cstheme="minorHAnsi"/>
          <w:iCs/>
          <w:color w:val="000000"/>
        </w:rPr>
        <w:t>на територија на Република Македонија.</w:t>
      </w:r>
    </w:p>
    <w:p w:rsidR="005B7638" w:rsidRPr="00EA349C" w:rsidRDefault="005B7638" w:rsidP="005B7638">
      <w:pPr>
        <w:spacing w:before="120" w:after="0"/>
        <w:jc w:val="both"/>
        <w:rPr>
          <w:rFonts w:cstheme="minorHAnsi"/>
          <w:iCs/>
          <w:color w:val="000000"/>
        </w:rPr>
      </w:pPr>
      <w:r w:rsidRPr="00EA349C">
        <w:rPr>
          <w:rFonts w:cstheme="minorHAnsi"/>
        </w:rPr>
        <w:t>Трите партнерски организации на проектот во тоа време ги забележаа предизвици за локалното население и мигрантите и значењето на меѓусебна толеранција и интеграција. Интеграцијата во оваа смисла значи обединување и здружување преку меѓусебно запознавање, разбирање и солидарност на локалното населени</w:t>
      </w:r>
      <w:r>
        <w:rPr>
          <w:rFonts w:cstheme="minorHAnsi"/>
        </w:rPr>
        <w:t>е</w:t>
      </w:r>
      <w:r w:rsidRPr="00EA349C">
        <w:rPr>
          <w:rFonts w:cstheme="minorHAnsi"/>
        </w:rPr>
        <w:t xml:space="preserve"> со луѓето чија животна несреќа ги има приморано да се затекнат во странска земја.</w:t>
      </w:r>
    </w:p>
    <w:p w:rsidR="005B7638" w:rsidRDefault="005B7638" w:rsidP="005B7638">
      <w:pPr>
        <w:jc w:val="both"/>
        <w:rPr>
          <w:rFonts w:cstheme="minorHAnsi"/>
          <w:iCs/>
          <w:color w:val="000000"/>
        </w:rPr>
      </w:pPr>
      <w:r w:rsidRPr="00EA349C">
        <w:rPr>
          <w:rFonts w:cstheme="minorHAnsi"/>
        </w:rPr>
        <w:t xml:space="preserve">Во такви околности, во февруари 2017 година започна спроведувањето на проектот </w:t>
      </w:r>
      <w:r w:rsidRPr="00EA349C">
        <w:rPr>
          <w:rFonts w:cstheme="minorHAnsi"/>
          <w:iCs/>
          <w:color w:val="000000"/>
          <w:lang w:val="en-GB"/>
        </w:rPr>
        <w:t>“</w:t>
      </w:r>
      <w:r w:rsidRPr="00EA349C">
        <w:rPr>
          <w:rFonts w:cstheme="minorHAnsi"/>
          <w:iCs/>
          <w:color w:val="000000"/>
        </w:rPr>
        <w:t>Создаваме заедно</w:t>
      </w:r>
      <w:r w:rsidRPr="00EA349C">
        <w:rPr>
          <w:rFonts w:cstheme="minorHAnsi"/>
          <w:iCs/>
          <w:color w:val="000000"/>
          <w:lang w:val="en-GB"/>
        </w:rPr>
        <w:t xml:space="preserve">: </w:t>
      </w:r>
      <w:r w:rsidRPr="00EA349C">
        <w:rPr>
          <w:rFonts w:cstheme="minorHAnsi"/>
          <w:iCs/>
          <w:color w:val="000000"/>
        </w:rPr>
        <w:t>Мониторинг и застапување за заедницата</w:t>
      </w:r>
      <w:r w:rsidRPr="00EA349C">
        <w:rPr>
          <w:rFonts w:cstheme="minorHAnsi"/>
          <w:iCs/>
          <w:color w:val="000000"/>
          <w:lang w:val="en-GB"/>
        </w:rPr>
        <w:t>”</w:t>
      </w:r>
      <w:r w:rsidRPr="00EA349C">
        <w:rPr>
          <w:rFonts w:cstheme="minorHAnsi"/>
          <w:iCs/>
          <w:color w:val="000000"/>
        </w:rPr>
        <w:t xml:space="preserve"> кој се спроведува во 10 општини во Македонија и Србија и тоа</w:t>
      </w:r>
      <w:r w:rsidRPr="00EA349C">
        <w:rPr>
          <w:rFonts w:cstheme="minorHAnsi"/>
          <w:iCs/>
          <w:color w:val="000000"/>
          <w:lang w:val="en-GB"/>
        </w:rPr>
        <w:t xml:space="preserve">: </w:t>
      </w:r>
      <w:r w:rsidRPr="00EA349C">
        <w:rPr>
          <w:rFonts w:cstheme="minorHAnsi"/>
          <w:iCs/>
          <w:color w:val="000000"/>
        </w:rPr>
        <w:t xml:space="preserve">Скопје, Куманово, Гевгелија, Прешево, Врање, Ниш, Белград, Шид, Сремска Митровица и Суботица. </w:t>
      </w:r>
    </w:p>
    <w:p w:rsidR="005B7638" w:rsidRDefault="005B7638" w:rsidP="005B7638">
      <w:pPr>
        <w:jc w:val="both"/>
      </w:pPr>
      <w:r>
        <w:rPr>
          <w:rFonts w:cstheme="minorHAnsi"/>
        </w:rPr>
        <w:lastRenderedPageBreak/>
        <w:t>Главните активности во проектот ќе се спроведуваат преку работата на Локалните мрежи во овие 10 општини. Локалните мрежи се составени од претставници од релевантни организации, институции и тела как</w:t>
      </w:r>
      <w:r>
        <w:rPr>
          <w:rFonts w:cstheme="minorHAnsi"/>
          <w:lang w:val="en-GB"/>
        </w:rPr>
        <w:t>o</w:t>
      </w:r>
      <w:r>
        <w:rPr>
          <w:rFonts w:cstheme="minorHAnsi"/>
          <w:lang w:val="en-US"/>
        </w:rPr>
        <w:t xml:space="preserve">: </w:t>
      </w:r>
      <w:r>
        <w:rPr>
          <w:rFonts w:cstheme="minorHAnsi"/>
        </w:rPr>
        <w:t>центри за социјална работа, министерство за труд и социјална политика, локални општини, здравствени и образовни установи и невладини организации. Локалните мрежи во текот на проектот ќе имаат редовни состаноци каде ќе разменуваат искуство од секојдневната работи и притоа ќе помогнат во процесот на мониторинг и застапување на политиките на локално ниво.</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B7638" w:rsidTr="00950FE6">
        <w:tc>
          <w:tcPr>
            <w:tcW w:w="9242" w:type="dxa"/>
            <w:shd w:val="clear" w:color="auto" w:fill="00B0F0"/>
          </w:tcPr>
          <w:p w:rsidR="005B7638" w:rsidRPr="005B7638" w:rsidRDefault="005B7638" w:rsidP="00662B41">
            <w:pPr>
              <w:pStyle w:val="BodyText"/>
              <w:numPr>
                <w:ilvl w:val="0"/>
                <w:numId w:val="2"/>
              </w:numPr>
              <w:spacing w:before="11"/>
              <w:jc w:val="both"/>
              <w:rPr>
                <w:rFonts w:asciiTheme="minorHAnsi" w:hAnsiTheme="minorHAnsi"/>
                <w:color w:val="222222"/>
                <w:sz w:val="22"/>
                <w:szCs w:val="22"/>
              </w:rPr>
            </w:pPr>
            <w:r w:rsidRPr="005B7638">
              <w:rPr>
                <w:rFonts w:asciiTheme="minorHAnsi" w:hAnsiTheme="minorHAnsi"/>
                <w:b/>
                <w:i/>
                <w:color w:val="FFFFFF" w:themeColor="background1"/>
              </w:rPr>
              <w:t>ВОВЕД</w:t>
            </w:r>
          </w:p>
        </w:tc>
      </w:tr>
    </w:tbl>
    <w:p w:rsidR="005B7638" w:rsidRDefault="005B7638" w:rsidP="00C87FF3">
      <w:pPr>
        <w:pStyle w:val="BodyText"/>
        <w:spacing w:before="11"/>
        <w:jc w:val="both"/>
        <w:rPr>
          <w:rFonts w:asciiTheme="minorHAnsi" w:hAnsiTheme="minorHAnsi"/>
          <w:color w:val="222222"/>
          <w:sz w:val="22"/>
          <w:szCs w:val="22"/>
        </w:rPr>
      </w:pPr>
    </w:p>
    <w:p w:rsidR="00C87FF3" w:rsidRDefault="00C17A26" w:rsidP="00C87FF3">
      <w:pPr>
        <w:pStyle w:val="BodyText"/>
        <w:spacing w:before="11" w:line="276" w:lineRule="auto"/>
        <w:jc w:val="both"/>
        <w:rPr>
          <w:rFonts w:asciiTheme="minorHAnsi" w:hAnsiTheme="minorHAnsi"/>
          <w:color w:val="222222"/>
          <w:sz w:val="22"/>
          <w:szCs w:val="22"/>
        </w:rPr>
      </w:pPr>
      <w:r w:rsidRPr="003E0243">
        <w:rPr>
          <w:rFonts w:asciiTheme="minorHAnsi" w:hAnsiTheme="minorHAnsi"/>
          <w:color w:val="222222"/>
          <w:sz w:val="22"/>
          <w:szCs w:val="22"/>
        </w:rPr>
        <w:t>Бегалци се лица кои бегаат од вооружен конфликт или прогон</w:t>
      </w:r>
      <w:r>
        <w:rPr>
          <w:color w:val="222222"/>
        </w:rPr>
        <w:t>.</w:t>
      </w:r>
      <w:r w:rsidRPr="00C17A26">
        <w:rPr>
          <w:color w:val="222222"/>
        </w:rPr>
        <w:t xml:space="preserve"> </w:t>
      </w:r>
      <w:r w:rsidRPr="003E0243">
        <w:rPr>
          <w:rFonts w:asciiTheme="minorHAnsi" w:hAnsiTheme="minorHAnsi"/>
          <w:color w:val="222222"/>
          <w:sz w:val="22"/>
          <w:szCs w:val="22"/>
        </w:rPr>
        <w:t>Нивната ситуација често пати е толку опасна и неподнослива што тие ги минуваат границите на сопствените држави за да бараат безбедност во соседните земји, и со тоа стануваат меѓународно признаени како "бегалци" со пристап до помош од држави, УНХЦР и други организации. Тие се така признаени токму затоа што за нив е премногу опасно да се вратат дома, и потребно им е засолниште на друго место. Ова се луѓе за кои одбивањето азил има потенцијално смртоносни последици.</w:t>
      </w:r>
    </w:p>
    <w:p w:rsidR="00C87FF3" w:rsidRDefault="00C17A26" w:rsidP="00C87FF3">
      <w:pPr>
        <w:pStyle w:val="BodyText"/>
        <w:spacing w:before="11" w:line="276" w:lineRule="auto"/>
        <w:jc w:val="both"/>
        <w:rPr>
          <w:rFonts w:asciiTheme="minorHAnsi" w:hAnsiTheme="minorHAnsi"/>
          <w:color w:val="222222"/>
          <w:sz w:val="22"/>
          <w:szCs w:val="22"/>
        </w:rPr>
      </w:pPr>
      <w:r w:rsidRPr="003E0243">
        <w:rPr>
          <w:rFonts w:asciiTheme="minorHAnsi" w:hAnsiTheme="minorHAnsi"/>
          <w:color w:val="222222"/>
          <w:sz w:val="22"/>
          <w:szCs w:val="22"/>
        </w:rPr>
        <w:t>Бегалците се дефинирани и заштитени по меѓународен закон. Конвенцијата за бегалци од 1951-ва и нејзиниот протокол од 1967-ма како и други правни текстови, остануваат темелот на модерната заштита на бегалците. Правните принципи кои тие ги втемелуваат се проткаени низ безброј други меѓународни, регионални и национални закони и практики. Конвенцијата од 1951-ва дефинира кој е бегалец и ги истакнува основните права кои државите треба да им ги пружат на бегалците. Еден од најосновните принципи на меѓународното право е дека бегалците не треба да бидат протерани или вратени во ситуацијата каде што нивниот живот или слобода е под закана.</w:t>
      </w:r>
    </w:p>
    <w:p w:rsidR="00C87FF3" w:rsidRDefault="00C87FF3" w:rsidP="00C87FF3">
      <w:pPr>
        <w:pStyle w:val="BodyText"/>
        <w:spacing w:before="11" w:line="276" w:lineRule="auto"/>
        <w:jc w:val="both"/>
        <w:rPr>
          <w:rFonts w:asciiTheme="minorHAnsi" w:hAnsiTheme="minorHAnsi"/>
          <w:color w:val="222222"/>
          <w:sz w:val="22"/>
          <w:szCs w:val="22"/>
        </w:rPr>
      </w:pPr>
    </w:p>
    <w:p w:rsidR="00C17A26" w:rsidRPr="00C87FF3" w:rsidRDefault="00C17A26" w:rsidP="00C87FF3">
      <w:pPr>
        <w:pStyle w:val="BodyText"/>
        <w:spacing w:before="11" w:line="276" w:lineRule="auto"/>
        <w:jc w:val="both"/>
        <w:rPr>
          <w:rFonts w:asciiTheme="minorHAnsi" w:hAnsiTheme="minorHAnsi"/>
          <w:sz w:val="22"/>
          <w:szCs w:val="22"/>
          <w:lang w:val="mk-MK"/>
        </w:rPr>
      </w:pPr>
      <w:r w:rsidRPr="003E0243">
        <w:rPr>
          <w:rFonts w:asciiTheme="minorHAnsi" w:hAnsiTheme="minorHAnsi"/>
          <w:color w:val="222222"/>
          <w:sz w:val="22"/>
          <w:szCs w:val="22"/>
        </w:rPr>
        <w:t xml:space="preserve">Мигрантите избират да се </w:t>
      </w:r>
      <w:r w:rsidR="00C87FF3">
        <w:rPr>
          <w:rFonts w:asciiTheme="minorHAnsi" w:hAnsiTheme="minorHAnsi"/>
          <w:color w:val="222222"/>
          <w:sz w:val="22"/>
          <w:szCs w:val="22"/>
        </w:rPr>
        <w:t>от</w:t>
      </w:r>
      <w:r w:rsidRPr="003E0243">
        <w:rPr>
          <w:rFonts w:asciiTheme="minorHAnsi" w:hAnsiTheme="minorHAnsi"/>
          <w:color w:val="222222"/>
          <w:sz w:val="22"/>
          <w:szCs w:val="22"/>
        </w:rPr>
        <w:t>селат не заради директна закана од прогон или смрт, туку генерално за подобрување на нивниот живот со наоѓање работа, или во одредени случаи образование, обединување со семејството или други причини. За разлика од бегалците кои не можат безбедно да се вратат дома, мигрантите не се соочуваат со такви препреки за враќање. Ако тие одберат да се вратат дома, тие ќе продолжат да добиваат заштита од својата влада.</w:t>
      </w:r>
    </w:p>
    <w:p w:rsidR="00C17A26" w:rsidRDefault="00C17A26" w:rsidP="00C87FF3">
      <w:pPr>
        <w:pStyle w:val="NormalWeb"/>
        <w:shd w:val="clear" w:color="auto" w:fill="FFFFFF"/>
        <w:spacing w:before="300" w:beforeAutospacing="0" w:after="300" w:afterAutospacing="0" w:line="276" w:lineRule="auto"/>
        <w:jc w:val="both"/>
        <w:rPr>
          <w:rFonts w:asciiTheme="minorHAnsi" w:hAnsiTheme="minorHAnsi"/>
          <w:color w:val="222222"/>
          <w:sz w:val="22"/>
          <w:szCs w:val="22"/>
        </w:rPr>
      </w:pPr>
      <w:r w:rsidRPr="003E0243">
        <w:rPr>
          <w:rFonts w:asciiTheme="minorHAnsi" w:hAnsiTheme="minorHAnsi"/>
          <w:color w:val="222222"/>
          <w:sz w:val="22"/>
          <w:szCs w:val="22"/>
        </w:rPr>
        <w:t>Политиката има свој начин да се вмеша во вакви дебати. Мешањето на беглаци и мигранти може да има сериозни последици на животите и безбедноста на бегалците. Заматувањето на двата термини го трг</w:t>
      </w:r>
      <w:r w:rsidR="00C87FF3">
        <w:rPr>
          <w:rFonts w:asciiTheme="minorHAnsi" w:hAnsiTheme="minorHAnsi"/>
          <w:color w:val="222222"/>
          <w:sz w:val="22"/>
          <w:szCs w:val="22"/>
        </w:rPr>
        <w:t>нува</w:t>
      </w:r>
      <w:r w:rsidRPr="003E0243">
        <w:rPr>
          <w:rFonts w:asciiTheme="minorHAnsi" w:hAnsiTheme="minorHAnsi"/>
          <w:color w:val="222222"/>
          <w:sz w:val="22"/>
          <w:szCs w:val="22"/>
        </w:rPr>
        <w:t xml:space="preserve"> вниманието од конкретната легална заштита што е потребна за бегалците. Тоа може да ја поткопа јавната поддршка за бегалците и институцијата азилант, во време кога на се повеќе бегалци им треба ваква заштита. </w:t>
      </w:r>
    </w:p>
    <w:p w:rsidR="00C17A26" w:rsidRPr="00C17A26" w:rsidRDefault="00C17A26" w:rsidP="00C87FF3">
      <w:pPr>
        <w:pStyle w:val="BodyText"/>
        <w:spacing w:before="11" w:line="276" w:lineRule="auto"/>
        <w:jc w:val="both"/>
        <w:rPr>
          <w:rFonts w:asciiTheme="minorHAnsi" w:hAnsiTheme="minorHAnsi"/>
          <w:sz w:val="22"/>
          <w:szCs w:val="22"/>
          <w:lang w:val="mk-MK"/>
        </w:rPr>
      </w:pPr>
      <w:r w:rsidRPr="009A314F">
        <w:rPr>
          <w:rFonts w:asciiTheme="minorHAnsi" w:hAnsiTheme="minorHAnsi"/>
          <w:sz w:val="22"/>
          <w:szCs w:val="22"/>
          <w:lang w:val="mk-MK"/>
        </w:rPr>
        <w:t>Интеграцијата на бегалци во општеството е динамичен и двонасочен процес, кој бара напори од страна на сите коишто се вклучени во овој процес. Тоа бара постоење на подготвеност од страна на бегалците, да го прифатат општеството домаќин, без да се откажат од сопствениот културен идентитет, како и подготвеност од страна на заедниците домаќини и јавните институции, да ги примат новодојденците во општеството, и да ги задоволат потребите на разновидна група на луѓе.</w:t>
      </w:r>
      <w:r w:rsidR="00C87FF3">
        <w:rPr>
          <w:rFonts w:asciiTheme="minorHAnsi" w:hAnsiTheme="minorHAnsi"/>
          <w:sz w:val="22"/>
          <w:szCs w:val="22"/>
          <w:lang w:val="mk-MK"/>
        </w:rPr>
        <w:t xml:space="preserve"> </w:t>
      </w:r>
      <w:r w:rsidRPr="009A314F">
        <w:rPr>
          <w:rFonts w:asciiTheme="minorHAnsi" w:hAnsiTheme="minorHAnsi"/>
          <w:sz w:val="22"/>
          <w:szCs w:val="22"/>
          <w:lang w:val="mk-MK"/>
        </w:rPr>
        <w:t>Интеграцијата започнува уште од самото пристигнување на бегалците и завршува кога истити ќе станат актвивни членови на заедницата , од правен, социјален, економски, образовен и културен аспект</w:t>
      </w:r>
      <w:r>
        <w:rPr>
          <w:rFonts w:asciiTheme="minorHAnsi" w:hAnsiTheme="minorHAnsi"/>
          <w:sz w:val="22"/>
          <w:szCs w:val="22"/>
          <w:lang w:val="mk-MK"/>
        </w:rPr>
        <w:t>.</w:t>
      </w:r>
    </w:p>
    <w:p w:rsidR="00C17A26" w:rsidRDefault="00C17A26" w:rsidP="00C17A26">
      <w:pPr>
        <w:pStyle w:val="NormalWeb"/>
        <w:shd w:val="clear" w:color="auto" w:fill="FFFFFF"/>
        <w:spacing w:before="300" w:beforeAutospacing="0" w:after="300" w:afterAutospacing="0"/>
        <w:ind w:firstLine="720"/>
        <w:jc w:val="both"/>
        <w:rPr>
          <w:rFonts w:asciiTheme="minorHAnsi" w:hAnsiTheme="minorHAnsi"/>
          <w:color w:val="222222"/>
          <w:sz w:val="22"/>
          <w:szCs w:val="22"/>
        </w:rPr>
      </w:pPr>
    </w:p>
    <w:p w:rsidR="00C87FF3" w:rsidRDefault="00C87FF3" w:rsidP="00C17A26">
      <w:pPr>
        <w:pStyle w:val="Heading5"/>
        <w:shd w:val="clear" w:color="auto" w:fill="FFFFFF"/>
        <w:rPr>
          <w:rFonts w:asciiTheme="minorHAnsi" w:hAnsiTheme="minorHAnsi"/>
          <w:sz w:val="24"/>
          <w:szCs w:val="24"/>
        </w:rPr>
      </w:pPr>
    </w:p>
    <w:p w:rsidR="00C17A26" w:rsidRPr="00C87FF3" w:rsidRDefault="00C17A26" w:rsidP="00C17A26">
      <w:pPr>
        <w:pStyle w:val="Heading5"/>
        <w:shd w:val="clear" w:color="auto" w:fill="FFFFFF"/>
        <w:rPr>
          <w:rFonts w:asciiTheme="minorHAnsi" w:hAnsiTheme="minorHAnsi"/>
          <w:sz w:val="24"/>
          <w:szCs w:val="24"/>
        </w:rPr>
      </w:pPr>
      <w:r w:rsidRPr="00C87FF3">
        <w:rPr>
          <w:rFonts w:asciiTheme="minorHAnsi" w:hAnsiTheme="minorHAnsi"/>
          <w:sz w:val="24"/>
          <w:szCs w:val="24"/>
        </w:rPr>
        <w:t>Македонија и бегалските кризи</w:t>
      </w:r>
    </w:p>
    <w:p w:rsidR="00C17A26" w:rsidRPr="00641D87" w:rsidRDefault="00C17A26" w:rsidP="00C87FF3">
      <w:pPr>
        <w:pStyle w:val="NormalWeb"/>
        <w:shd w:val="clear" w:color="auto" w:fill="FFFFFF"/>
        <w:spacing w:line="276" w:lineRule="auto"/>
        <w:ind w:firstLine="708"/>
        <w:jc w:val="both"/>
        <w:rPr>
          <w:rFonts w:asciiTheme="minorHAnsi" w:hAnsiTheme="minorHAnsi"/>
          <w:sz w:val="22"/>
          <w:szCs w:val="22"/>
        </w:rPr>
      </w:pPr>
      <w:r w:rsidRPr="00641D87">
        <w:rPr>
          <w:rFonts w:asciiTheme="minorHAnsi" w:hAnsiTheme="minorHAnsi"/>
          <w:sz w:val="22"/>
          <w:szCs w:val="22"/>
        </w:rPr>
        <w:t>Во изминатите 25 години Република Македонија пет пати се соочуваше со сериозните предизвици да се справува со бегалски кризи.</w:t>
      </w:r>
    </w:p>
    <w:p w:rsidR="00C17A26" w:rsidRPr="00641D87" w:rsidRDefault="00C17A26" w:rsidP="00C87FF3">
      <w:pPr>
        <w:pStyle w:val="NormalWeb"/>
        <w:shd w:val="clear" w:color="auto" w:fill="FFFFFF"/>
        <w:spacing w:line="276" w:lineRule="auto"/>
        <w:jc w:val="both"/>
        <w:rPr>
          <w:rFonts w:asciiTheme="minorHAnsi" w:hAnsiTheme="minorHAnsi"/>
          <w:sz w:val="22"/>
          <w:szCs w:val="22"/>
        </w:rPr>
      </w:pPr>
      <w:r w:rsidRPr="00641D87">
        <w:rPr>
          <w:rFonts w:asciiTheme="minorHAnsi" w:hAnsiTheme="minorHAnsi"/>
          <w:sz w:val="22"/>
          <w:szCs w:val="22"/>
        </w:rPr>
        <w:t>Прв пат, тоа беше во текот на 1991 година кога, по настаните во Република Албанија, 1.180 лица од пограничните региони кон Република Македонија побараа заштита и беа згрижени во преспанско-отешевскиот, струшкиот и охридскиот регион.</w:t>
      </w:r>
    </w:p>
    <w:p w:rsidR="00C17A26" w:rsidRPr="00641D87" w:rsidRDefault="00C17A26" w:rsidP="00C87FF3">
      <w:pPr>
        <w:pStyle w:val="NormalWeb"/>
        <w:shd w:val="clear" w:color="auto" w:fill="FFFFFF"/>
        <w:spacing w:line="276" w:lineRule="auto"/>
        <w:jc w:val="both"/>
        <w:rPr>
          <w:rFonts w:asciiTheme="minorHAnsi" w:hAnsiTheme="minorHAnsi"/>
          <w:sz w:val="22"/>
          <w:szCs w:val="22"/>
        </w:rPr>
      </w:pPr>
      <w:r w:rsidRPr="00641D87">
        <w:rPr>
          <w:rFonts w:asciiTheme="minorHAnsi" w:hAnsiTheme="minorHAnsi"/>
          <w:sz w:val="22"/>
          <w:szCs w:val="22"/>
        </w:rPr>
        <w:t>Во текот на 1992 година, Република Македонија им понуди заштита на 35.000 лица кои бегаа од кризата и воените дејства во Босна и Херцеговина сместувајќи ги во седум колективни центри ширум државата. Овие лица беа под заштита на Македонија се` до 1997 година кога, по надминување на состојбите во Босна и Херцеговина, беше овозможено безбедно и организирано нивно враќање.</w:t>
      </w:r>
    </w:p>
    <w:p w:rsidR="00C17A26" w:rsidRPr="00641D87" w:rsidRDefault="00C17A26" w:rsidP="00C87FF3">
      <w:pPr>
        <w:pStyle w:val="NormalWeb"/>
        <w:shd w:val="clear" w:color="auto" w:fill="FFFFFF"/>
        <w:spacing w:line="276" w:lineRule="auto"/>
        <w:jc w:val="both"/>
        <w:rPr>
          <w:rFonts w:asciiTheme="minorHAnsi" w:hAnsiTheme="minorHAnsi"/>
          <w:sz w:val="22"/>
          <w:szCs w:val="22"/>
        </w:rPr>
      </w:pPr>
      <w:r w:rsidRPr="00641D87">
        <w:rPr>
          <w:rFonts w:asciiTheme="minorHAnsi" w:hAnsiTheme="minorHAnsi"/>
          <w:sz w:val="22"/>
          <w:szCs w:val="22"/>
        </w:rPr>
        <w:t>Како последица на кризата на Косово во пролетта 1999 година, 360.000 лица - главно етнички Албанци побараа и добија меѓународна заштита во Република Македонија. Со</w:t>
      </w:r>
      <w:r w:rsidRPr="0090437A">
        <w:rPr>
          <w:rFonts w:asciiTheme="minorHAnsi" w:hAnsiTheme="minorHAnsi"/>
          <w:color w:val="000000" w:themeColor="text1"/>
          <w:sz w:val="22"/>
          <w:szCs w:val="22"/>
        </w:rPr>
        <w:t> </w:t>
      </w:r>
      <w:hyperlink r:id="rId9" w:tgtFrame="_blank" w:history="1">
        <w:r w:rsidRPr="0090437A">
          <w:rPr>
            <w:rStyle w:val="Hyperlink"/>
            <w:rFonts w:asciiTheme="minorHAnsi" w:hAnsiTheme="minorHAnsi"/>
            <w:color w:val="000000" w:themeColor="text1"/>
            <w:sz w:val="22"/>
            <w:szCs w:val="22"/>
            <w:u w:val="none"/>
          </w:rPr>
          <w:t>Заклучокот</w:t>
        </w:r>
      </w:hyperlink>
      <w:r w:rsidRPr="00641D87">
        <w:rPr>
          <w:rFonts w:asciiTheme="minorHAnsi" w:hAnsiTheme="minorHAnsi"/>
          <w:sz w:val="22"/>
          <w:szCs w:val="22"/>
        </w:rPr>
        <w:t> на Владата на Република Македнија за давање на привремена хуманитарна заштита 126.000 лица беа сместени во осум колективни центри, изградени за таа намена на територијата на Република Македонија, а 234.000 лица беа згрижени во семејни домови на граѓаните ширум земјата. Со 91.476 згрижени лица „Стенковец“ беше најголем колективен центар. Привремената хуманитарна заштита за бегалците од Косово траеше се` до 22. септември 2003 година, иако веќе на крајот од 2000 година бројот на бегалците беше сведен на 5.416.</w:t>
      </w:r>
    </w:p>
    <w:p w:rsidR="00C17A26" w:rsidRPr="00641D87" w:rsidRDefault="00C17A26" w:rsidP="00D71D4A">
      <w:pPr>
        <w:pStyle w:val="NormalWeb"/>
        <w:shd w:val="clear" w:color="auto" w:fill="FFFFFF"/>
        <w:spacing w:before="300" w:beforeAutospacing="0" w:after="300" w:afterAutospacing="0" w:line="276" w:lineRule="auto"/>
        <w:jc w:val="both"/>
        <w:rPr>
          <w:rFonts w:asciiTheme="minorHAnsi" w:hAnsiTheme="minorHAnsi"/>
          <w:sz w:val="22"/>
          <w:szCs w:val="22"/>
        </w:rPr>
      </w:pPr>
      <w:r w:rsidRPr="00641D87">
        <w:rPr>
          <w:rFonts w:asciiTheme="minorHAnsi" w:hAnsiTheme="minorHAnsi"/>
          <w:sz w:val="22"/>
          <w:szCs w:val="22"/>
        </w:rPr>
        <w:t>Во текот на ескалацијата на </w:t>
      </w:r>
      <w:hyperlink r:id="rId10" w:tgtFrame="_blank" w:history="1">
        <w:r w:rsidRPr="0090437A">
          <w:rPr>
            <w:rStyle w:val="Hyperlink"/>
            <w:rFonts w:asciiTheme="minorHAnsi" w:hAnsiTheme="minorHAnsi"/>
            <w:color w:val="000000" w:themeColor="text1"/>
            <w:sz w:val="22"/>
            <w:szCs w:val="22"/>
            <w:u w:val="none"/>
          </w:rPr>
          <w:t>внатрешнодржавната криза</w:t>
        </w:r>
      </w:hyperlink>
      <w:r w:rsidRPr="00641D87">
        <w:rPr>
          <w:rFonts w:asciiTheme="minorHAnsi" w:hAnsiTheme="minorHAnsi"/>
          <w:sz w:val="22"/>
          <w:szCs w:val="22"/>
        </w:rPr>
        <w:t> во Република Македонија во текот на 2001 година, како последица на вооруженото насилство беа евидентирани 86.954 внатрешно раселени лица, а според податоците на УНЦХР околу 20.000 лица ја напуштија Република Македонија и се упатија на Косово.</w:t>
      </w:r>
    </w:p>
    <w:p w:rsidR="00C17A26" w:rsidRPr="00641D87" w:rsidRDefault="00C17A26" w:rsidP="00D71D4A">
      <w:pPr>
        <w:spacing w:after="240"/>
        <w:jc w:val="both"/>
      </w:pPr>
      <w:r w:rsidRPr="00641D87">
        <w:t xml:space="preserve">Првите знаци на започнување на бегалска и мигрантската криза започнaа пред неколку години, при што официјалниот почеток на оваа криза се смета дека е во 2015 година, кога овoј бран на бегалци забележа огромен пораст. Република Македонија со оглед на својата географска поставеност како транзитна земја на западнобалканската рута, иако не беше крајна цел на бегалците, беше сведок на значително зголемување на бројот на бегалците и мигрантите кои транзитираат преку земјата за да дојдат до посакуваната дестинација. Мигрантите и бегалците најчесто се од Сирија, Авганистан, Ирак, Иран, Мароко, Пакистан, Алжир и др. </w:t>
      </w:r>
    </w:p>
    <w:p w:rsidR="00687EED" w:rsidRPr="00641D87" w:rsidRDefault="00687EED" w:rsidP="00C87FF3">
      <w:pPr>
        <w:pStyle w:val="NormalWeb"/>
        <w:shd w:val="clear" w:color="auto" w:fill="FFFFFF"/>
        <w:spacing w:line="276" w:lineRule="auto"/>
        <w:jc w:val="both"/>
        <w:rPr>
          <w:rFonts w:asciiTheme="minorHAnsi" w:hAnsiTheme="minorHAnsi"/>
          <w:color w:val="000000" w:themeColor="text1"/>
          <w:sz w:val="22"/>
          <w:szCs w:val="22"/>
        </w:rPr>
      </w:pPr>
      <w:r w:rsidRPr="00641D87">
        <w:rPr>
          <w:rFonts w:asciiTheme="minorHAnsi" w:hAnsiTheme="minorHAnsi"/>
          <w:color w:val="000000" w:themeColor="text1"/>
          <w:sz w:val="22"/>
          <w:szCs w:val="22"/>
        </w:rPr>
        <w:t xml:space="preserve">Од </w:t>
      </w:r>
      <w:r w:rsidRPr="00641D87">
        <w:rPr>
          <w:rFonts w:asciiTheme="minorHAnsi" w:hAnsiTheme="minorHAnsi"/>
          <w:sz w:val="22"/>
          <w:szCs w:val="22"/>
        </w:rPr>
        <w:t>19 јуни, 2015</w:t>
      </w:r>
      <w:r w:rsidR="00C87FF3">
        <w:rPr>
          <w:rFonts w:asciiTheme="minorHAnsi" w:hAnsiTheme="minorHAnsi"/>
          <w:sz w:val="22"/>
          <w:szCs w:val="22"/>
        </w:rPr>
        <w:t xml:space="preserve"> до </w:t>
      </w:r>
      <w:r w:rsidRPr="00641D87">
        <w:rPr>
          <w:rFonts w:asciiTheme="minorHAnsi" w:hAnsiTheme="minorHAnsi"/>
          <w:sz w:val="22"/>
          <w:szCs w:val="22"/>
        </w:rPr>
        <w:t>7 март, 2016</w:t>
      </w:r>
      <w:r w:rsidRPr="00641D87">
        <w:rPr>
          <w:rFonts w:asciiTheme="minorHAnsi" w:hAnsiTheme="minorHAnsi"/>
          <w:color w:val="000000" w:themeColor="text1"/>
          <w:sz w:val="22"/>
          <w:szCs w:val="22"/>
        </w:rPr>
        <w:t xml:space="preserve"> </w:t>
      </w:r>
      <w:r w:rsidR="00C87FF3">
        <w:rPr>
          <w:rFonts w:asciiTheme="minorHAnsi" w:hAnsiTheme="minorHAnsi"/>
          <w:sz w:val="22"/>
          <w:szCs w:val="22"/>
        </w:rPr>
        <w:t>н</w:t>
      </w:r>
      <w:r w:rsidRPr="00641D87">
        <w:rPr>
          <w:rFonts w:asciiTheme="minorHAnsi" w:hAnsiTheme="minorHAnsi"/>
          <w:sz w:val="22"/>
          <w:szCs w:val="22"/>
        </w:rPr>
        <w:t xml:space="preserve">ад 1 милион бегалци и мигранти транзитираа низ територијата на РМ. </w:t>
      </w:r>
      <w:r w:rsidRPr="00641D87">
        <w:rPr>
          <w:rFonts w:asciiTheme="minorHAnsi" w:hAnsiTheme="minorHAnsi"/>
          <w:color w:val="000000" w:themeColor="text1"/>
          <w:sz w:val="22"/>
          <w:szCs w:val="22"/>
        </w:rPr>
        <w:t xml:space="preserve"> на трите премини во Р.Македонија во јужниод дел на два премина  Богородица –Евзони и</w:t>
      </w:r>
      <w:r w:rsidR="00484B06">
        <w:rPr>
          <w:rFonts w:asciiTheme="minorHAnsi" w:hAnsiTheme="minorHAnsi"/>
          <w:color w:val="000000" w:themeColor="text1"/>
          <w:sz w:val="22"/>
          <w:szCs w:val="22"/>
        </w:rPr>
        <w:t xml:space="preserve"> </w:t>
      </w:r>
      <w:r w:rsidRPr="00641D87">
        <w:rPr>
          <w:rFonts w:asciiTheme="minorHAnsi" w:hAnsiTheme="minorHAnsi"/>
          <w:color w:val="000000" w:themeColor="text1"/>
          <w:sz w:val="22"/>
          <w:szCs w:val="22"/>
        </w:rPr>
        <w:t xml:space="preserve">Гевгелија Идомени и северниот дел Табановце -Куманово. Оваа </w:t>
      </w:r>
      <w:r w:rsidRPr="00641D87">
        <w:rPr>
          <w:rFonts w:asciiTheme="minorHAnsi" w:hAnsiTheme="minorHAnsi"/>
          <w:color w:val="000000" w:themeColor="text1"/>
          <w:sz w:val="22"/>
          <w:szCs w:val="22"/>
        </w:rPr>
        <w:lastRenderedPageBreak/>
        <w:t>бегалска криза, за сега, за Македонија има транзитен карактер, но со сите последици од хуманитарен, економски и безбедносен карактер</w:t>
      </w:r>
      <w:r w:rsidR="00F841BE">
        <w:rPr>
          <w:rFonts w:asciiTheme="minorHAnsi" w:hAnsiTheme="minorHAnsi"/>
          <w:color w:val="000000" w:themeColor="text1"/>
          <w:sz w:val="22"/>
          <w:szCs w:val="22"/>
        </w:rPr>
        <w:t>.</w:t>
      </w:r>
    </w:p>
    <w:p w:rsidR="00687EED" w:rsidRPr="00641D87" w:rsidRDefault="00687EED" w:rsidP="00C87FF3">
      <w:pPr>
        <w:pStyle w:val="NormalWeb"/>
        <w:shd w:val="clear" w:color="auto" w:fill="FFFFFF"/>
        <w:spacing w:line="276" w:lineRule="auto"/>
        <w:jc w:val="both"/>
        <w:rPr>
          <w:rFonts w:asciiTheme="minorHAnsi" w:hAnsiTheme="minorHAnsi"/>
          <w:sz w:val="22"/>
          <w:szCs w:val="22"/>
        </w:rPr>
      </w:pPr>
      <w:r w:rsidRPr="00641D87">
        <w:rPr>
          <w:rFonts w:asciiTheme="minorHAnsi" w:hAnsiTheme="minorHAnsi"/>
          <w:sz w:val="22"/>
          <w:szCs w:val="22"/>
        </w:rPr>
        <w:t>Неодредена бројка на 8000-9000 непридужувани деца</w:t>
      </w:r>
      <w:r w:rsidR="00F841BE">
        <w:rPr>
          <w:rFonts w:asciiTheme="minorHAnsi" w:hAnsiTheme="minorHAnsi"/>
          <w:sz w:val="22"/>
          <w:szCs w:val="22"/>
        </w:rPr>
        <w:t xml:space="preserve"> </w:t>
      </w:r>
      <w:r w:rsidRPr="00641D87">
        <w:rPr>
          <w:rFonts w:asciiTheme="minorHAnsi" w:hAnsiTheme="minorHAnsi"/>
          <w:sz w:val="22"/>
          <w:szCs w:val="22"/>
        </w:rPr>
        <w:t>1068 лица поднеле барање за азил, од кои 29 лица во транзитен центар „Табановце“ (19 јуни, 2015-7 март, 2016).</w:t>
      </w:r>
      <w:r w:rsidR="00F841BE">
        <w:rPr>
          <w:rFonts w:asciiTheme="minorHAnsi" w:hAnsiTheme="minorHAnsi"/>
          <w:sz w:val="22"/>
          <w:szCs w:val="22"/>
        </w:rPr>
        <w:t xml:space="preserve"> </w:t>
      </w:r>
      <w:r w:rsidRPr="00641D87">
        <w:rPr>
          <w:rFonts w:asciiTheme="minorHAnsi" w:hAnsiTheme="minorHAnsi"/>
          <w:sz w:val="22"/>
          <w:szCs w:val="22"/>
        </w:rPr>
        <w:t>На 7 март 2016 е затворена западно-балканската рута, а во ПТЦ Табановце останаа на привремен претстој 1467 бегалци, кои согласно одлуката на ЕУ за затворање на Балканската рута и границите на земјите од истата низ кои се вршеше транзитот ги затворија своите граници, а впр</w:t>
      </w:r>
      <w:r w:rsidR="00F841BE">
        <w:rPr>
          <w:rFonts w:asciiTheme="minorHAnsi" w:hAnsiTheme="minorHAnsi"/>
          <w:sz w:val="22"/>
          <w:szCs w:val="22"/>
        </w:rPr>
        <w:t>о</w:t>
      </w:r>
      <w:r w:rsidRPr="00641D87">
        <w:rPr>
          <w:rFonts w:asciiTheme="minorHAnsi" w:hAnsiTheme="minorHAnsi"/>
          <w:sz w:val="22"/>
          <w:szCs w:val="22"/>
        </w:rPr>
        <w:t>чем со тоа и го блокираа движењето на бегалците низ нивната територија. На крај на 2016 година во РМ останаа помалку од 200 мигранти.</w:t>
      </w:r>
    </w:p>
    <w:p w:rsidR="00687EED" w:rsidRDefault="00687EED" w:rsidP="00C87FF3">
      <w:pPr>
        <w:pStyle w:val="NormalWeb"/>
        <w:shd w:val="clear" w:color="auto" w:fill="FFFFFF"/>
        <w:spacing w:line="276" w:lineRule="auto"/>
        <w:jc w:val="both"/>
        <w:rPr>
          <w:rFonts w:asciiTheme="minorHAnsi" w:hAnsiTheme="minorHAnsi"/>
          <w:sz w:val="22"/>
          <w:szCs w:val="22"/>
        </w:rPr>
      </w:pPr>
      <w:r w:rsidRPr="00641D87">
        <w:rPr>
          <w:rFonts w:asciiTheme="minorHAnsi" w:hAnsiTheme="minorHAnsi"/>
          <w:sz w:val="22"/>
          <w:szCs w:val="22"/>
        </w:rPr>
        <w:t>Македонија единствено со Европската унија има ратификувано Спогодба за воспоставување рамка за учество на Република Македонија во операциите на Европската унија за управување со кризи, склучена во Брисел на 29 октомври 2012 година. Согласно Законот за одбрана (член 17, став 7), само Собранието на Република Македонија „ратификува меѓународни договори кои се однесуваат на влегување, поминување или престојување на странски вооружени сили на територијата на Републиката заради вежбовни активности, обука и учество во мировни или хуманитарни операции, како и за учество во тие активности и операции на единиците на АРМ во странство“.</w:t>
      </w:r>
    </w:p>
    <w:p w:rsidR="00D71D4A" w:rsidRPr="00734651" w:rsidRDefault="00D71D4A" w:rsidP="00662B41">
      <w:pPr>
        <w:pStyle w:val="ListParagraph"/>
        <w:numPr>
          <w:ilvl w:val="1"/>
          <w:numId w:val="3"/>
        </w:numPr>
        <w:jc w:val="both"/>
        <w:rPr>
          <w:b/>
          <w:i/>
          <w:lang w:val="en-GB"/>
        </w:rPr>
      </w:pPr>
      <w:r w:rsidRPr="00734651">
        <w:rPr>
          <w:b/>
          <w:i/>
        </w:rPr>
        <w:t>Цели на мониторингот</w:t>
      </w:r>
    </w:p>
    <w:p w:rsidR="008618E9" w:rsidRPr="00176FCD" w:rsidRDefault="008618E9" w:rsidP="008618E9">
      <w:pPr>
        <w:jc w:val="both"/>
      </w:pPr>
      <w:r w:rsidRPr="00176FCD">
        <w:t>Целта на овој мониторин</w:t>
      </w:r>
      <w:r w:rsidR="00176FCD">
        <w:t>г</w:t>
      </w:r>
      <w:r w:rsidRPr="00176FCD">
        <w:t xml:space="preserve"> извештај е насочен кон утврдување на степенот за </w:t>
      </w:r>
      <w:r w:rsidR="00176FCD">
        <w:t>з</w:t>
      </w:r>
      <w:r w:rsidRPr="00176FCD">
        <w:t>аштита на правата на мигрантите и квалитетот на пружање на подршка за интеграција на мигрантите во Општина Куманово.</w:t>
      </w:r>
      <w:r w:rsidR="00176FCD">
        <w:t xml:space="preserve"> </w:t>
      </w:r>
      <w:r w:rsidRPr="00176FCD">
        <w:t xml:space="preserve">Мониторингот се однесува и </w:t>
      </w:r>
      <w:r w:rsidR="00176FCD">
        <w:t xml:space="preserve">на </w:t>
      </w:r>
      <w:r w:rsidRPr="00176FCD">
        <w:t>вклу</w:t>
      </w:r>
      <w:r w:rsidR="00176FCD">
        <w:t>ч</w:t>
      </w:r>
      <w:r w:rsidRPr="00176FCD">
        <w:t>еност на разни актери , институции и локални мрежи,</w:t>
      </w:r>
      <w:r w:rsidR="00176FCD">
        <w:t xml:space="preserve"> </w:t>
      </w:r>
      <w:r w:rsidRPr="00176FCD">
        <w:t>идетификација на проблеми и препреки и креирање на препораки за унапредување   на локално ниво  а кои се битни за интеграција и заштита на миграните .</w:t>
      </w:r>
    </w:p>
    <w:p w:rsidR="00AC7400" w:rsidRPr="00176FCD" w:rsidRDefault="00AC7400" w:rsidP="008618E9">
      <w:pPr>
        <w:jc w:val="both"/>
      </w:pPr>
      <w:r w:rsidRPr="00176FCD">
        <w:t>Извештајот кој стои пред вас , припремен е од страна на Локална мрежа Куманово во која се вклучени представници од повеке локални институции и НВО и тоа</w:t>
      </w:r>
      <w:r w:rsidRPr="00176FCD">
        <w:rPr>
          <w:lang w:val="en-US"/>
        </w:rPr>
        <w:t>:</w:t>
      </w:r>
      <w:r w:rsidR="00176FCD">
        <w:t xml:space="preserve"> </w:t>
      </w:r>
      <w:r w:rsidRPr="00176FCD">
        <w:t>Општина Куманово</w:t>
      </w:r>
      <w:r w:rsidR="00176FCD" w:rsidRPr="00176FCD">
        <w:t xml:space="preserve">, </w:t>
      </w:r>
      <w:r w:rsidRPr="00176FCD">
        <w:t xml:space="preserve">Центар за Социјални Работи </w:t>
      </w:r>
      <w:r w:rsidR="00176FCD" w:rsidRPr="00176FCD">
        <w:t xml:space="preserve">, </w:t>
      </w:r>
      <w:r w:rsidRPr="00176FCD">
        <w:t>Центар за Управување со Кризи</w:t>
      </w:r>
      <w:r w:rsidR="00176FCD" w:rsidRPr="00176FCD">
        <w:t xml:space="preserve">, </w:t>
      </w:r>
      <w:r w:rsidRPr="00176FCD">
        <w:t xml:space="preserve">Здравствен </w:t>
      </w:r>
      <w:r w:rsidR="00617215">
        <w:t>дом</w:t>
      </w:r>
      <w:r w:rsidR="00176FCD" w:rsidRPr="00176FCD">
        <w:t>,</w:t>
      </w:r>
      <w:r w:rsidRPr="00176FCD">
        <w:t xml:space="preserve"> Средн</w:t>
      </w:r>
      <w:r w:rsidR="00176FCD" w:rsidRPr="00176FCD">
        <w:t>о</w:t>
      </w:r>
      <w:r w:rsidRPr="00176FCD">
        <w:t xml:space="preserve"> Техничко Училиште –Наце Буѓони</w:t>
      </w:r>
      <w:r w:rsidR="00176FCD" w:rsidRPr="00176FCD">
        <w:t xml:space="preserve">, </w:t>
      </w:r>
      <w:r w:rsidRPr="00176FCD">
        <w:t>НВО-ДРОМ</w:t>
      </w:r>
      <w:r w:rsidR="00176FCD" w:rsidRPr="00176FCD">
        <w:t xml:space="preserve">, </w:t>
      </w:r>
      <w:r w:rsidR="00C6494D" w:rsidRPr="00176FCD">
        <w:t>Агенција за вработување</w:t>
      </w:r>
      <w:r w:rsidR="00176FCD">
        <w:t>.</w:t>
      </w:r>
      <w:r w:rsidR="003729AA" w:rsidRPr="00176FCD">
        <w:tab/>
      </w:r>
    </w:p>
    <w:p w:rsidR="00D71D4A" w:rsidRDefault="00D71D4A" w:rsidP="00D71D4A">
      <w:pPr>
        <w:jc w:val="both"/>
      </w:pPr>
      <w:r>
        <w:t xml:space="preserve">Активностите на локалната мрежа која што функционира на територија на општина </w:t>
      </w:r>
      <w:r w:rsidR="00F73F2A">
        <w:t>Куманово</w:t>
      </w:r>
      <w:r>
        <w:t xml:space="preserve"> се насочени кон анализа на услугите кои што </w:t>
      </w:r>
      <w:r w:rsidRPr="00C931F4">
        <w:t>мигрантите и бегалците</w:t>
      </w:r>
      <w:r>
        <w:rPr>
          <w:b/>
        </w:rPr>
        <w:t xml:space="preserve"> </w:t>
      </w:r>
      <w:r w:rsidRPr="00C931F4">
        <w:t>можат да ги добијат на територијата на општината, како и капацитетите за интеграција на лицата кои што се заинтересирани за останување во општината.</w:t>
      </w:r>
    </w:p>
    <w:p w:rsidR="00D71D4A" w:rsidRDefault="00D71D4A" w:rsidP="00D71D4A">
      <w:pPr>
        <w:jc w:val="both"/>
      </w:pPr>
      <w:r w:rsidRPr="00C931F4">
        <w:t>Посебно внимание при спроведување на мониторингот се посветува на правата на жените и децата како и на непридружуваните малолетници како најранливи категории</w:t>
      </w:r>
      <w:r>
        <w:t xml:space="preserve"> и најчести жртви.</w:t>
      </w:r>
    </w:p>
    <w:p w:rsidR="00CE188F" w:rsidRDefault="00F73F2A" w:rsidP="00D71D4A">
      <w:pPr>
        <w:jc w:val="both"/>
      </w:pPr>
      <w:r>
        <w:t xml:space="preserve">Овој извештајот е базиран на </w:t>
      </w:r>
      <w:r w:rsidR="00CE188F">
        <w:t>анализа на прибраните квалитативни и квантитативни податоци.</w:t>
      </w:r>
    </w:p>
    <w:tbl>
      <w:tblPr>
        <w:tblStyle w:val="ListTable3-Accent51"/>
        <w:tblW w:w="9620" w:type="dxa"/>
        <w:tblLook w:val="04A0" w:firstRow="1" w:lastRow="0" w:firstColumn="1" w:lastColumn="0" w:noHBand="0" w:noVBand="1"/>
      </w:tblPr>
      <w:tblGrid>
        <w:gridCol w:w="3078"/>
        <w:gridCol w:w="6542"/>
      </w:tblGrid>
      <w:tr w:rsidR="00CE188F" w:rsidRPr="004B44F7" w:rsidTr="00CE188F">
        <w:trPr>
          <w:cnfStyle w:val="100000000000" w:firstRow="1" w:lastRow="0" w:firstColumn="0" w:lastColumn="0" w:oddVBand="0" w:evenVBand="0" w:oddHBand="0" w:evenHBand="0" w:firstRowFirstColumn="0" w:firstRowLastColumn="0" w:lastRowFirstColumn="0" w:lastRowLastColumn="0"/>
          <w:trHeight w:val="367"/>
        </w:trPr>
        <w:tc>
          <w:tcPr>
            <w:cnfStyle w:val="001000000100" w:firstRow="0" w:lastRow="0" w:firstColumn="1" w:lastColumn="0" w:oddVBand="0" w:evenVBand="0" w:oddHBand="0" w:evenHBand="0" w:firstRowFirstColumn="1" w:firstRowLastColumn="0" w:lastRowFirstColumn="0" w:lastRowLastColumn="0"/>
            <w:tcW w:w="3078" w:type="dxa"/>
            <w:shd w:val="clear" w:color="auto" w:fill="00B0F0"/>
          </w:tcPr>
          <w:p w:rsidR="00CE188F" w:rsidRPr="00244E23" w:rsidRDefault="00CE188F" w:rsidP="003729AA">
            <w:pPr>
              <w:rPr>
                <w:rFonts w:ascii="Calibri" w:eastAsia="Times New Roman" w:hAnsi="Calibri" w:cs="Calibri"/>
                <w:color w:val="000000"/>
                <w:sz w:val="20"/>
                <w:szCs w:val="20"/>
                <w:lang w:eastAsia="sr-Cyrl-CS"/>
              </w:rPr>
            </w:pPr>
            <w:r>
              <w:rPr>
                <w:rFonts w:cstheme="minorHAnsi"/>
                <w:sz w:val="20"/>
                <w:szCs w:val="20"/>
              </w:rPr>
              <w:t>Цели</w:t>
            </w:r>
          </w:p>
        </w:tc>
        <w:tc>
          <w:tcPr>
            <w:tcW w:w="6542" w:type="dxa"/>
            <w:shd w:val="clear" w:color="auto" w:fill="00B0F0"/>
          </w:tcPr>
          <w:p w:rsidR="00CE188F" w:rsidRPr="00244E23" w:rsidRDefault="00CE188F" w:rsidP="003729A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r-Cyrl-CS"/>
              </w:rPr>
            </w:pPr>
            <w:r>
              <w:rPr>
                <w:rFonts w:cstheme="minorHAnsi"/>
                <w:sz w:val="20"/>
                <w:szCs w:val="20"/>
              </w:rPr>
              <w:t>Резултати</w:t>
            </w:r>
          </w:p>
        </w:tc>
      </w:tr>
      <w:tr w:rsidR="00CE188F" w:rsidRPr="004B44F7" w:rsidTr="00CE188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vMerge w:val="restart"/>
          </w:tcPr>
          <w:p w:rsidR="00CE188F" w:rsidRPr="004B44F7" w:rsidRDefault="00CE188F" w:rsidP="003729AA">
            <w:pPr>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eastAsia="sr-Cyrl-CS"/>
              </w:rPr>
              <w:t xml:space="preserve">2. Утврден е степенот на заштита на правата на мигрантите и квалитетот на понудената поддршка за </w:t>
            </w:r>
            <w:r>
              <w:rPr>
                <w:rFonts w:ascii="Calibri" w:eastAsia="Times New Roman" w:hAnsi="Calibri" w:cs="Calibri"/>
                <w:color w:val="000000"/>
                <w:sz w:val="20"/>
                <w:szCs w:val="20"/>
                <w:lang w:eastAsia="sr-Cyrl-CS"/>
              </w:rPr>
              <w:lastRenderedPageBreak/>
              <w:t>интеграција</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eastAsia="sr-Cyrl-CS"/>
              </w:rPr>
              <w:t>а. Право на заштита од дискриминација</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eastAsia="sr-Cyrl-CS"/>
              </w:rPr>
              <w:t>б. Право на најдобар интерес на детето</w:t>
            </w:r>
            <w:r w:rsidRPr="00CB6ADC">
              <w:rPr>
                <w:rFonts w:ascii="Calibri" w:eastAsia="Times New Roman" w:hAnsi="Calibri" w:cs="Calibri"/>
                <w:color w:val="000000"/>
                <w:sz w:val="20"/>
                <w:szCs w:val="20"/>
                <w:lang w:eastAsia="sr-Cyrl-CS"/>
              </w:rPr>
              <w:t>;</w:t>
            </w:r>
            <w:r>
              <w:rPr>
                <w:rFonts w:ascii="Calibri" w:eastAsia="Times New Roman" w:hAnsi="Calibri" w:cs="Calibri"/>
                <w:color w:val="000000"/>
                <w:sz w:val="20"/>
                <w:szCs w:val="20"/>
                <w:lang w:eastAsia="sr-Cyrl-CS"/>
              </w:rPr>
              <w:t xml:space="preserve"> в. Право на живот, опстанок и развој</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eastAsia="sr-Cyrl-CS"/>
              </w:rPr>
              <w:t>г. Право на учество и слободно време</w:t>
            </w:r>
            <w:r w:rsidRPr="00CB6ADC">
              <w:rPr>
                <w:rFonts w:ascii="Calibri" w:eastAsia="Times New Roman" w:hAnsi="Calibri" w:cs="Calibri"/>
                <w:color w:val="000000"/>
                <w:sz w:val="20"/>
                <w:szCs w:val="20"/>
                <w:lang w:eastAsia="sr-Cyrl-CS"/>
              </w:rPr>
              <w:t>;</w:t>
            </w:r>
            <w:r>
              <w:rPr>
                <w:rFonts w:ascii="Calibri" w:eastAsia="Times New Roman" w:hAnsi="Calibri" w:cs="Calibri"/>
                <w:color w:val="000000"/>
                <w:sz w:val="20"/>
                <w:szCs w:val="20"/>
                <w:lang w:eastAsia="sr-Cyrl-CS"/>
              </w:rPr>
              <w:t xml:space="preserve"> д. Право на образование</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eastAsia="sr-Cyrl-CS"/>
              </w:rPr>
              <w:t>ѓ. Право на здравствена заштита.</w:t>
            </w:r>
          </w:p>
        </w:tc>
        <w:tc>
          <w:tcPr>
            <w:tcW w:w="6542" w:type="dxa"/>
          </w:tcPr>
          <w:p w:rsidR="00CE188F" w:rsidRPr="00BB5528" w:rsidRDefault="00CE188F" w:rsidP="003729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eastAsia="sr-Cyrl-CS"/>
              </w:rPr>
              <w:lastRenderedPageBreak/>
              <w:t>2.1. Идентификувани услуги/понудувачи на услуги во насока на заштита од дискриминација, определен опфат и квалитет</w:t>
            </w:r>
          </w:p>
        </w:tc>
      </w:tr>
      <w:tr w:rsidR="00CE188F" w:rsidRPr="004B44F7" w:rsidTr="00CE188F">
        <w:trPr>
          <w:trHeight w:val="430"/>
        </w:trPr>
        <w:tc>
          <w:tcPr>
            <w:cnfStyle w:val="001000000000" w:firstRow="0" w:lastRow="0" w:firstColumn="1" w:lastColumn="0" w:oddVBand="0" w:evenVBand="0" w:oddHBand="0" w:evenHBand="0" w:firstRowFirstColumn="0" w:firstRowLastColumn="0" w:lastRowFirstColumn="0" w:lastRowLastColumn="0"/>
            <w:tcW w:w="3078" w:type="dxa"/>
            <w:vMerge/>
          </w:tcPr>
          <w:p w:rsidR="00CE188F" w:rsidRPr="004B44F7" w:rsidRDefault="00CE188F" w:rsidP="003729AA">
            <w:pPr>
              <w:rPr>
                <w:rFonts w:ascii="Calibri" w:eastAsia="Times New Roman" w:hAnsi="Calibri" w:cs="Calibri"/>
                <w:color w:val="000000"/>
                <w:sz w:val="20"/>
                <w:szCs w:val="20"/>
                <w:lang w:eastAsia="sr-Cyrl-CS"/>
              </w:rPr>
            </w:pPr>
          </w:p>
        </w:tc>
        <w:tc>
          <w:tcPr>
            <w:tcW w:w="6542" w:type="dxa"/>
          </w:tcPr>
          <w:p w:rsidR="00CE188F" w:rsidRPr="00BB5528" w:rsidRDefault="00CE188F" w:rsidP="003729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r-Cyrl-CS"/>
              </w:rPr>
            </w:pPr>
            <w:r w:rsidRPr="004B44F7">
              <w:rPr>
                <w:rFonts w:ascii="Calibri" w:eastAsia="Times New Roman" w:hAnsi="Calibri" w:cs="Calibri"/>
                <w:color w:val="000000"/>
                <w:sz w:val="20"/>
                <w:szCs w:val="20"/>
                <w:lang w:eastAsia="sr-Cyrl-CS"/>
              </w:rPr>
              <w:t>2.2.</w:t>
            </w:r>
            <w:r>
              <w:rPr>
                <w:rFonts w:ascii="Calibri" w:eastAsia="Times New Roman" w:hAnsi="Calibri" w:cs="Calibri"/>
                <w:color w:val="000000"/>
                <w:sz w:val="20"/>
                <w:szCs w:val="20"/>
                <w:lang w:eastAsia="sr-Cyrl-CS"/>
              </w:rPr>
              <w:t xml:space="preserve"> Идентификувани услуги/понудувачи на услуги насочени кон заштита на најдобриот интерес на детето, определен опфат и квалитет.</w:t>
            </w:r>
          </w:p>
        </w:tc>
      </w:tr>
      <w:tr w:rsidR="00CE188F" w:rsidRPr="004B44F7" w:rsidTr="00CE188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vMerge/>
          </w:tcPr>
          <w:p w:rsidR="00CE188F" w:rsidRPr="004B44F7" w:rsidRDefault="00CE188F" w:rsidP="003729AA">
            <w:pPr>
              <w:rPr>
                <w:rFonts w:ascii="Calibri" w:eastAsia="Times New Roman" w:hAnsi="Calibri" w:cs="Calibri"/>
                <w:color w:val="000000"/>
                <w:sz w:val="20"/>
                <w:szCs w:val="20"/>
                <w:lang w:eastAsia="sr-Cyrl-CS"/>
              </w:rPr>
            </w:pPr>
          </w:p>
        </w:tc>
        <w:tc>
          <w:tcPr>
            <w:tcW w:w="6542" w:type="dxa"/>
          </w:tcPr>
          <w:p w:rsidR="00CE188F" w:rsidRPr="004B44F7" w:rsidRDefault="00CE188F" w:rsidP="003729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eastAsia="sr-Cyrl-CS"/>
              </w:rPr>
              <w:t>2.3. Идентификувани услуги/понудувачи на услуги насочени заштита на правото на живот, опстанок и развој, определен опфат и квалитет.</w:t>
            </w:r>
          </w:p>
        </w:tc>
      </w:tr>
      <w:tr w:rsidR="00CE188F" w:rsidRPr="004B44F7" w:rsidTr="00CE188F">
        <w:trPr>
          <w:trHeight w:val="430"/>
        </w:trPr>
        <w:tc>
          <w:tcPr>
            <w:cnfStyle w:val="001000000000" w:firstRow="0" w:lastRow="0" w:firstColumn="1" w:lastColumn="0" w:oddVBand="0" w:evenVBand="0" w:oddHBand="0" w:evenHBand="0" w:firstRowFirstColumn="0" w:firstRowLastColumn="0" w:lastRowFirstColumn="0" w:lastRowLastColumn="0"/>
            <w:tcW w:w="3078" w:type="dxa"/>
            <w:vMerge/>
          </w:tcPr>
          <w:p w:rsidR="00CE188F" w:rsidRPr="004B44F7" w:rsidRDefault="00CE188F" w:rsidP="003729AA">
            <w:pPr>
              <w:rPr>
                <w:rFonts w:ascii="Calibri" w:eastAsia="Times New Roman" w:hAnsi="Calibri" w:cs="Calibri"/>
                <w:color w:val="000000"/>
                <w:sz w:val="20"/>
                <w:szCs w:val="20"/>
                <w:lang w:eastAsia="sr-Cyrl-CS"/>
              </w:rPr>
            </w:pPr>
          </w:p>
        </w:tc>
        <w:tc>
          <w:tcPr>
            <w:tcW w:w="6542" w:type="dxa"/>
          </w:tcPr>
          <w:p w:rsidR="00CE188F" w:rsidRPr="004B44F7" w:rsidRDefault="00CE188F" w:rsidP="003729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eastAsia="sr-Cyrl-CS"/>
              </w:rPr>
              <w:t>2.4. Идентификувани услуги/понудувачи на услуги насочени кон обезбедување на правата на учество и квалитетно поминато слободно време, опфат и квалитет.</w:t>
            </w:r>
          </w:p>
        </w:tc>
      </w:tr>
      <w:tr w:rsidR="00CE188F" w:rsidRPr="004B44F7" w:rsidTr="00CE188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vMerge/>
          </w:tcPr>
          <w:p w:rsidR="00CE188F" w:rsidRPr="004B44F7" w:rsidRDefault="00CE188F" w:rsidP="003729AA">
            <w:pPr>
              <w:rPr>
                <w:rFonts w:ascii="Calibri" w:eastAsia="Times New Roman" w:hAnsi="Calibri" w:cs="Calibri"/>
                <w:color w:val="000000"/>
                <w:sz w:val="20"/>
                <w:szCs w:val="20"/>
                <w:lang w:eastAsia="sr-Cyrl-CS"/>
              </w:rPr>
            </w:pPr>
          </w:p>
        </w:tc>
        <w:tc>
          <w:tcPr>
            <w:tcW w:w="6542" w:type="dxa"/>
          </w:tcPr>
          <w:p w:rsidR="00CE188F" w:rsidRPr="004B44F7" w:rsidRDefault="00CE188F" w:rsidP="003729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eastAsia="sr-Cyrl-CS"/>
              </w:rPr>
              <w:t>2.5. Идентификувани услуги/понудувачи на услуги насочени кон обезбедување на правото на образование, определен опфат и квалитет.</w:t>
            </w:r>
          </w:p>
        </w:tc>
      </w:tr>
      <w:tr w:rsidR="00CE188F" w:rsidRPr="004B44F7" w:rsidTr="00CE188F">
        <w:trPr>
          <w:trHeight w:val="430"/>
        </w:trPr>
        <w:tc>
          <w:tcPr>
            <w:cnfStyle w:val="001000000000" w:firstRow="0" w:lastRow="0" w:firstColumn="1" w:lastColumn="0" w:oddVBand="0" w:evenVBand="0" w:oddHBand="0" w:evenHBand="0" w:firstRowFirstColumn="0" w:firstRowLastColumn="0" w:lastRowFirstColumn="0" w:lastRowLastColumn="0"/>
            <w:tcW w:w="3078" w:type="dxa"/>
            <w:vMerge/>
          </w:tcPr>
          <w:p w:rsidR="00CE188F" w:rsidRPr="004B44F7" w:rsidRDefault="00CE188F" w:rsidP="003729AA">
            <w:pPr>
              <w:rPr>
                <w:rFonts w:ascii="Calibri" w:eastAsia="Times New Roman" w:hAnsi="Calibri" w:cs="Calibri"/>
                <w:color w:val="000000"/>
                <w:sz w:val="20"/>
                <w:szCs w:val="20"/>
                <w:lang w:eastAsia="sr-Cyrl-CS"/>
              </w:rPr>
            </w:pPr>
          </w:p>
        </w:tc>
        <w:tc>
          <w:tcPr>
            <w:tcW w:w="6542" w:type="dxa"/>
          </w:tcPr>
          <w:p w:rsidR="00CE188F" w:rsidRPr="004B44F7" w:rsidRDefault="00CE188F" w:rsidP="003729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eastAsia="sr-Cyrl-CS"/>
              </w:rPr>
              <w:t>2.6. Идентификувани услуги/понудувачи на услуги насочени кон обезбедување на правото на здравствена заштита, определен опфат и квалитет.</w:t>
            </w:r>
          </w:p>
        </w:tc>
      </w:tr>
      <w:tr w:rsidR="00CE188F" w:rsidRPr="004B44F7" w:rsidTr="00CE188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vMerge w:val="restart"/>
          </w:tcPr>
          <w:p w:rsidR="00CE188F" w:rsidRPr="004B44F7" w:rsidRDefault="00CE188F" w:rsidP="003729AA">
            <w:pPr>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eastAsia="sr-Cyrl-CS"/>
              </w:rPr>
              <w:t>3. Идентификувани клучни препреки- внатрешни (капацитетите на институциите/понудувачите на услуги) и надворешни (околности и треднови), како и развиени препораки за унапредување</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eastAsia="sr-Cyrl-CS"/>
              </w:rPr>
              <w:t>права и интеграција на мигрантите (фокус на жени и деца)</w:t>
            </w:r>
          </w:p>
        </w:tc>
        <w:tc>
          <w:tcPr>
            <w:tcW w:w="6542" w:type="dxa"/>
          </w:tcPr>
          <w:p w:rsidR="00CE188F" w:rsidRPr="004B44F7" w:rsidRDefault="00CE188F" w:rsidP="003729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eastAsia="sr-Cyrl-CS"/>
              </w:rPr>
              <w:t>3.1. Направена општа анализа на капацитетите на институциите/понудувачите на услуги</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eastAsia="sr-Cyrl-CS"/>
              </w:rPr>
              <w:t>индентификувани „тесни грла“, потреби за тренинг/додатна поддршка и друго.</w:t>
            </w:r>
          </w:p>
        </w:tc>
      </w:tr>
      <w:tr w:rsidR="00CE188F" w:rsidRPr="004B44F7" w:rsidTr="00CE188F">
        <w:trPr>
          <w:trHeight w:val="430"/>
        </w:trPr>
        <w:tc>
          <w:tcPr>
            <w:cnfStyle w:val="001000000000" w:firstRow="0" w:lastRow="0" w:firstColumn="1" w:lastColumn="0" w:oddVBand="0" w:evenVBand="0" w:oddHBand="0" w:evenHBand="0" w:firstRowFirstColumn="0" w:firstRowLastColumn="0" w:lastRowFirstColumn="0" w:lastRowLastColumn="0"/>
            <w:tcW w:w="3078" w:type="dxa"/>
            <w:vMerge/>
          </w:tcPr>
          <w:p w:rsidR="00CE188F" w:rsidRPr="004B44F7" w:rsidRDefault="00CE188F" w:rsidP="003729AA">
            <w:pPr>
              <w:rPr>
                <w:rFonts w:ascii="Calibri" w:eastAsia="Times New Roman" w:hAnsi="Calibri" w:cs="Calibri"/>
                <w:color w:val="000000"/>
                <w:sz w:val="20"/>
                <w:szCs w:val="20"/>
                <w:lang w:eastAsia="sr-Cyrl-CS"/>
              </w:rPr>
            </w:pPr>
          </w:p>
        </w:tc>
        <w:tc>
          <w:tcPr>
            <w:tcW w:w="6542" w:type="dxa"/>
          </w:tcPr>
          <w:p w:rsidR="00CE188F" w:rsidRPr="004B44F7" w:rsidRDefault="00CE188F" w:rsidP="003729A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eastAsia="sr-Cyrl-CS"/>
              </w:rPr>
              <w:t>3.2. Направена анализа на средината и трендовите кои можат да влијаат во периодот кој следува.</w:t>
            </w:r>
          </w:p>
        </w:tc>
      </w:tr>
      <w:tr w:rsidR="00CE188F" w:rsidRPr="004B44F7" w:rsidTr="00CE188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vMerge/>
          </w:tcPr>
          <w:p w:rsidR="00CE188F" w:rsidRPr="004B44F7" w:rsidRDefault="00CE188F" w:rsidP="003729AA">
            <w:pPr>
              <w:rPr>
                <w:rFonts w:ascii="Calibri" w:eastAsia="Times New Roman" w:hAnsi="Calibri" w:cs="Calibri"/>
                <w:color w:val="000000"/>
                <w:sz w:val="20"/>
                <w:szCs w:val="20"/>
                <w:lang w:eastAsia="sr-Cyrl-CS"/>
              </w:rPr>
            </w:pPr>
          </w:p>
        </w:tc>
        <w:tc>
          <w:tcPr>
            <w:tcW w:w="6542" w:type="dxa"/>
          </w:tcPr>
          <w:p w:rsidR="00CE188F" w:rsidRPr="004B44F7" w:rsidRDefault="00CE188F" w:rsidP="003729AA">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eastAsia="sr-Cyrl-CS"/>
              </w:rPr>
              <w:t>3.3. Развиени препораки за периодот кој следува (добиени преку консултации)</w:t>
            </w:r>
          </w:p>
        </w:tc>
      </w:tr>
    </w:tbl>
    <w:p w:rsidR="00D71D4A" w:rsidRPr="00AC67DE" w:rsidRDefault="00D71D4A" w:rsidP="00D71D4A">
      <w:pPr>
        <w:jc w:val="both"/>
        <w:rPr>
          <w:rFonts w:cstheme="minorHAnsi"/>
        </w:rPr>
      </w:pPr>
    </w:p>
    <w:p w:rsidR="00D71D4A" w:rsidRPr="00866B32" w:rsidRDefault="00D71D4A" w:rsidP="00662B41">
      <w:pPr>
        <w:pStyle w:val="ListParagraph"/>
        <w:numPr>
          <w:ilvl w:val="1"/>
          <w:numId w:val="3"/>
        </w:numPr>
        <w:jc w:val="both"/>
        <w:rPr>
          <w:rFonts w:cs="Calibri"/>
          <w:b/>
          <w:i/>
        </w:rPr>
      </w:pPr>
      <w:r w:rsidRPr="007E0509">
        <w:rPr>
          <w:rFonts w:cs="Calibri"/>
          <w:b/>
          <w:i/>
        </w:rPr>
        <w:t xml:space="preserve"> Методологија на мониторингот</w:t>
      </w:r>
      <w:r w:rsidR="003D4696">
        <w:rPr>
          <w:rFonts w:cs="Calibri"/>
          <w:b/>
          <w:i/>
          <w:lang w:val="mk-MK"/>
        </w:rPr>
        <w:t>, прибирање на податоци, целни групи и инстументи</w:t>
      </w:r>
    </w:p>
    <w:p w:rsidR="00866B32" w:rsidRDefault="00866B32" w:rsidP="00866B32">
      <w:pPr>
        <w:jc w:val="both"/>
        <w:rPr>
          <w:rFonts w:cs="Calibri"/>
        </w:rPr>
      </w:pPr>
      <w:r w:rsidRPr="00866B32">
        <w:rPr>
          <w:rFonts w:cs="Calibri"/>
        </w:rPr>
        <w:t>За потребите на извештајот беа спроведени следните активности за прибирање на информации.</w:t>
      </w:r>
    </w:p>
    <w:p w:rsidR="00866B32" w:rsidRPr="00866B32" w:rsidRDefault="00866B32" w:rsidP="00866B32">
      <w:pPr>
        <w:jc w:val="both"/>
        <w:rPr>
          <w:rFonts w:cstheme="minorHAnsi"/>
        </w:rPr>
      </w:pPr>
      <w:r w:rsidRPr="00E07F94">
        <w:rPr>
          <w:rFonts w:cstheme="minorHAnsi"/>
        </w:rPr>
        <w:t>Табела 2. Истражувачки активности, целни групи, теми и инструменти</w:t>
      </w:r>
    </w:p>
    <w:tbl>
      <w:tblPr>
        <w:tblStyle w:val="LightList-Accent11"/>
        <w:tblW w:w="9108" w:type="dxa"/>
        <w:tblLayout w:type="fixed"/>
        <w:tblLook w:val="04A0" w:firstRow="1" w:lastRow="0" w:firstColumn="1" w:lastColumn="0" w:noHBand="0" w:noVBand="1"/>
      </w:tblPr>
      <w:tblGrid>
        <w:gridCol w:w="1638"/>
        <w:gridCol w:w="4320"/>
        <w:gridCol w:w="3150"/>
      </w:tblGrid>
      <w:tr w:rsidR="00176FCD" w:rsidRPr="0046711B" w:rsidTr="00371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176FCD" w:rsidRPr="00E07F94" w:rsidRDefault="00176FCD" w:rsidP="00176FCD">
            <w:pPr>
              <w:contextualSpacing/>
              <w:jc w:val="both"/>
              <w:rPr>
                <w:rFonts w:cstheme="minorHAnsi"/>
              </w:rPr>
            </w:pPr>
            <w:r w:rsidRPr="00E07F94">
              <w:rPr>
                <w:rFonts w:cstheme="minorHAnsi"/>
              </w:rPr>
              <w:t>Метод</w:t>
            </w:r>
          </w:p>
        </w:tc>
        <w:tc>
          <w:tcPr>
            <w:tcW w:w="4320" w:type="dxa"/>
          </w:tcPr>
          <w:p w:rsidR="00176FCD" w:rsidRPr="00E07F94" w:rsidRDefault="00176FCD" w:rsidP="00176FCD">
            <w:pPr>
              <w:contextualSpacing/>
              <w:jc w:val="both"/>
              <w:cnfStyle w:val="100000000000" w:firstRow="1" w:lastRow="0" w:firstColumn="0" w:lastColumn="0" w:oddVBand="0" w:evenVBand="0" w:oddHBand="0" w:evenHBand="0" w:firstRowFirstColumn="0" w:firstRowLastColumn="0" w:lastRowFirstColumn="0" w:lastRowLastColumn="0"/>
              <w:rPr>
                <w:rFonts w:cstheme="minorHAnsi"/>
              </w:rPr>
            </w:pPr>
            <w:r w:rsidRPr="00E07F94">
              <w:rPr>
                <w:rFonts w:cstheme="minorHAnsi"/>
              </w:rPr>
              <w:t xml:space="preserve">Целна група и број на испитаниците </w:t>
            </w:r>
          </w:p>
        </w:tc>
        <w:tc>
          <w:tcPr>
            <w:tcW w:w="3150" w:type="dxa"/>
          </w:tcPr>
          <w:p w:rsidR="00176FCD" w:rsidRPr="00E07F94" w:rsidRDefault="00176FCD" w:rsidP="00176FCD">
            <w:pPr>
              <w:contextualSpacing/>
              <w:jc w:val="both"/>
              <w:cnfStyle w:val="100000000000" w:firstRow="1" w:lastRow="0" w:firstColumn="0" w:lastColumn="0" w:oddVBand="0" w:evenVBand="0" w:oddHBand="0" w:evenHBand="0" w:firstRowFirstColumn="0" w:firstRowLastColumn="0" w:lastRowFirstColumn="0" w:lastRowLastColumn="0"/>
              <w:rPr>
                <w:rFonts w:cstheme="minorHAnsi"/>
              </w:rPr>
            </w:pPr>
            <w:r w:rsidRPr="00E07F94">
              <w:rPr>
                <w:rFonts w:cstheme="minorHAnsi"/>
              </w:rPr>
              <w:t>Теми/области</w:t>
            </w:r>
          </w:p>
        </w:tc>
      </w:tr>
      <w:tr w:rsidR="00176FCD" w:rsidRPr="0046711B" w:rsidTr="00371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176FCD" w:rsidRPr="00E07F94" w:rsidRDefault="00176FCD" w:rsidP="00176FCD">
            <w:pPr>
              <w:contextualSpacing/>
              <w:jc w:val="both"/>
              <w:rPr>
                <w:rFonts w:cstheme="minorHAnsi"/>
                <w:bCs w:val="0"/>
              </w:rPr>
            </w:pPr>
            <w:r w:rsidRPr="00E07F94">
              <w:rPr>
                <w:rFonts w:cstheme="minorHAnsi"/>
                <w:bCs w:val="0"/>
              </w:rPr>
              <w:t>Фокус групи со бегалци на база на прашалници</w:t>
            </w:r>
          </w:p>
          <w:p w:rsidR="00176FCD" w:rsidRPr="00E07F94" w:rsidRDefault="00176FCD" w:rsidP="00176FCD">
            <w:pPr>
              <w:contextualSpacing/>
              <w:jc w:val="both"/>
              <w:rPr>
                <w:rFonts w:cstheme="minorHAnsi"/>
                <w:b w:val="0"/>
                <w:bCs w:val="0"/>
              </w:rPr>
            </w:pPr>
          </w:p>
          <w:p w:rsidR="00176FCD" w:rsidRPr="00E07F94" w:rsidRDefault="00176FCD" w:rsidP="00176FCD">
            <w:pPr>
              <w:contextualSpacing/>
              <w:jc w:val="both"/>
              <w:rPr>
                <w:rFonts w:cstheme="minorHAnsi"/>
              </w:rPr>
            </w:pPr>
          </w:p>
        </w:tc>
        <w:tc>
          <w:tcPr>
            <w:tcW w:w="4320" w:type="dxa"/>
          </w:tcPr>
          <w:p w:rsidR="00176FCD" w:rsidRPr="00E07F94" w:rsidRDefault="00866B32" w:rsidP="00176FCD">
            <w:pPr>
              <w:jc w:val="both"/>
              <w:cnfStyle w:val="000000100000" w:firstRow="0" w:lastRow="0" w:firstColumn="0" w:lastColumn="0" w:oddVBand="0" w:evenVBand="0" w:oddHBand="1" w:evenHBand="0" w:firstRowFirstColumn="0" w:firstRowLastColumn="0" w:lastRowFirstColumn="0" w:lastRowLastColumn="0"/>
              <w:rPr>
                <w:rFonts w:cstheme="minorHAnsi"/>
              </w:rPr>
            </w:pPr>
            <w:r w:rsidRPr="00E07F94">
              <w:rPr>
                <w:rFonts w:cstheme="minorHAnsi"/>
              </w:rPr>
              <w:t xml:space="preserve">Бегалци присутни во ТПЦ Табановце – Куманово, вкупно </w:t>
            </w:r>
            <w:r w:rsidRPr="00734651">
              <w:rPr>
                <w:rFonts w:cstheme="minorHAnsi"/>
              </w:rPr>
              <w:t>1</w:t>
            </w:r>
            <w:r>
              <w:rPr>
                <w:rFonts w:cstheme="minorHAnsi"/>
                <w:lang w:val="en-US"/>
              </w:rPr>
              <w:t>9</w:t>
            </w:r>
            <w:r>
              <w:rPr>
                <w:rFonts w:cstheme="minorHAnsi"/>
                <w:lang w:val="en-US"/>
              </w:rPr>
              <w:t xml:space="preserve">, </w:t>
            </w:r>
            <w:r>
              <w:rPr>
                <w:rFonts w:cstheme="minorHAnsi"/>
                <w:lang w:val="mk-MK"/>
              </w:rPr>
              <w:t>од кои 16 мажи, 1 жена и две деца</w:t>
            </w:r>
          </w:p>
          <w:p w:rsidR="00176FCD" w:rsidRPr="00E07F94" w:rsidRDefault="00176FCD" w:rsidP="00176FCD">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tcPr>
          <w:p w:rsidR="00866B32" w:rsidRDefault="00176FCD" w:rsidP="00176FCD">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sidRPr="00003940">
              <w:rPr>
                <w:rFonts w:cstheme="minorHAnsi"/>
              </w:rPr>
              <w:t xml:space="preserve">Дискриминација </w:t>
            </w:r>
          </w:p>
          <w:p w:rsidR="00866B32" w:rsidRDefault="00866B32" w:rsidP="00176FCD">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П</w:t>
            </w:r>
            <w:r w:rsidR="00176FCD" w:rsidRPr="00003940">
              <w:rPr>
                <w:rFonts w:cstheme="minorHAnsi"/>
              </w:rPr>
              <w:t xml:space="preserve">раво на живот </w:t>
            </w:r>
          </w:p>
          <w:p w:rsidR="00866B32" w:rsidRDefault="00866B32" w:rsidP="00176FCD">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О</w:t>
            </w:r>
            <w:r w:rsidR="00176FCD" w:rsidRPr="00003940">
              <w:rPr>
                <w:rFonts w:cstheme="minorHAnsi"/>
              </w:rPr>
              <w:t xml:space="preserve">бразование </w:t>
            </w:r>
          </w:p>
          <w:p w:rsidR="00176FCD" w:rsidRPr="00E07F94" w:rsidRDefault="00866B32" w:rsidP="00176FCD">
            <w:pPr>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У</w:t>
            </w:r>
            <w:r w:rsidR="00176FCD" w:rsidRPr="00003940">
              <w:rPr>
                <w:rFonts w:cstheme="minorHAnsi"/>
              </w:rPr>
              <w:t>чество во локални програми</w:t>
            </w:r>
            <w:r w:rsidR="00003940" w:rsidRPr="00003940">
              <w:rPr>
                <w:rFonts w:cstheme="minorHAnsi"/>
              </w:rPr>
              <w:t xml:space="preserve"> и здравствена заштита</w:t>
            </w:r>
          </w:p>
        </w:tc>
      </w:tr>
      <w:tr w:rsidR="00176FCD" w:rsidRPr="0046711B" w:rsidTr="00371AAA">
        <w:tc>
          <w:tcPr>
            <w:cnfStyle w:val="001000000000" w:firstRow="0" w:lastRow="0" w:firstColumn="1" w:lastColumn="0" w:oddVBand="0" w:evenVBand="0" w:oddHBand="0" w:evenHBand="0" w:firstRowFirstColumn="0" w:firstRowLastColumn="0" w:lastRowFirstColumn="0" w:lastRowLastColumn="0"/>
            <w:tcW w:w="1638" w:type="dxa"/>
          </w:tcPr>
          <w:p w:rsidR="00176FCD" w:rsidRPr="00E07F94" w:rsidRDefault="00176FCD" w:rsidP="00176FCD">
            <w:pPr>
              <w:contextualSpacing/>
              <w:jc w:val="both"/>
              <w:rPr>
                <w:rFonts w:cstheme="minorHAnsi"/>
              </w:rPr>
            </w:pPr>
            <w:r w:rsidRPr="00E07F94">
              <w:rPr>
                <w:rFonts w:cstheme="minorHAnsi"/>
              </w:rPr>
              <w:t>Длабински интервјуа</w:t>
            </w:r>
          </w:p>
        </w:tc>
        <w:tc>
          <w:tcPr>
            <w:tcW w:w="4320" w:type="dxa"/>
          </w:tcPr>
          <w:p w:rsidR="00176FCD" w:rsidRPr="00866B32" w:rsidRDefault="00866B32" w:rsidP="00866B32">
            <w:pPr>
              <w:jc w:val="both"/>
              <w:cnfStyle w:val="000000000000" w:firstRow="0" w:lastRow="0" w:firstColumn="0" w:lastColumn="0" w:oddVBand="0" w:evenVBand="0" w:oddHBand="0" w:evenHBand="0" w:firstRowFirstColumn="0" w:firstRowLastColumn="0" w:lastRowFirstColumn="0" w:lastRowLastColumn="0"/>
              <w:rPr>
                <w:rFonts w:cstheme="minorHAnsi"/>
                <w:bCs/>
                <w:lang w:val="mk-MK"/>
              </w:rPr>
            </w:pPr>
            <w:r w:rsidRPr="00866B32">
              <w:rPr>
                <w:rFonts w:cstheme="minorHAnsi"/>
                <w:bCs/>
                <w:lang w:val="mk-MK"/>
              </w:rPr>
              <w:t>Регионален Центар за Управување со Кризи  (РЦУК)Куманово</w:t>
            </w:r>
            <w:r>
              <w:rPr>
                <w:rFonts w:cstheme="minorHAnsi"/>
                <w:bCs/>
                <w:lang w:val="mk-MK"/>
              </w:rPr>
              <w:t>, Ц</w:t>
            </w:r>
            <w:r w:rsidRPr="00866B32">
              <w:rPr>
                <w:rFonts w:cstheme="minorHAnsi"/>
                <w:bCs/>
                <w:lang w:val="mk-MK"/>
              </w:rPr>
              <w:t>рвен крст</w:t>
            </w:r>
            <w:r>
              <w:rPr>
                <w:rFonts w:cstheme="minorHAnsi"/>
                <w:bCs/>
                <w:lang w:val="mk-MK"/>
              </w:rPr>
              <w:t>,</w:t>
            </w:r>
            <w:r w:rsidRPr="00866B32">
              <w:rPr>
                <w:rFonts w:cstheme="minorHAnsi"/>
                <w:bCs/>
                <w:lang w:val="mk-MK"/>
              </w:rPr>
              <w:t xml:space="preserve"> Одделение за односи со јавност од општина</w:t>
            </w:r>
            <w:r>
              <w:rPr>
                <w:rFonts w:cstheme="minorHAnsi"/>
                <w:bCs/>
                <w:lang w:val="mk-MK"/>
              </w:rPr>
              <w:t xml:space="preserve"> Куманово, </w:t>
            </w:r>
            <w:r w:rsidRPr="00866B32">
              <w:rPr>
                <w:rFonts w:cstheme="minorHAnsi"/>
                <w:bCs/>
                <w:lang w:val="mk-MK"/>
              </w:rPr>
              <w:t xml:space="preserve">Центар за социјална работа </w:t>
            </w:r>
            <w:r>
              <w:rPr>
                <w:rFonts w:cstheme="minorHAnsi"/>
                <w:bCs/>
                <w:lang w:val="mk-MK"/>
              </w:rPr>
              <w:t>–</w:t>
            </w:r>
            <w:r w:rsidRPr="00866B32">
              <w:rPr>
                <w:rFonts w:cstheme="minorHAnsi"/>
                <w:bCs/>
                <w:lang w:val="mk-MK"/>
              </w:rPr>
              <w:t xml:space="preserve"> Куманово</w:t>
            </w:r>
            <w:r>
              <w:rPr>
                <w:rFonts w:cstheme="minorHAnsi"/>
                <w:bCs/>
                <w:lang w:val="mk-MK"/>
              </w:rPr>
              <w:t xml:space="preserve">, </w:t>
            </w:r>
            <w:r w:rsidRPr="00866B32">
              <w:rPr>
                <w:rFonts w:cstheme="minorHAnsi"/>
                <w:bCs/>
                <w:lang w:val="mk-MK"/>
              </w:rPr>
              <w:t>Центар за јавно здравје Куманово</w:t>
            </w:r>
            <w:r>
              <w:rPr>
                <w:rFonts w:cstheme="minorHAnsi"/>
                <w:bCs/>
                <w:lang w:val="mk-MK"/>
              </w:rPr>
              <w:t xml:space="preserve">, </w:t>
            </w:r>
            <w:r w:rsidRPr="00866B32">
              <w:rPr>
                <w:rFonts w:cstheme="minorHAnsi"/>
                <w:bCs/>
                <w:lang w:val="mk-MK"/>
              </w:rPr>
              <w:t>МОН- Куманово</w:t>
            </w:r>
          </w:p>
        </w:tc>
        <w:tc>
          <w:tcPr>
            <w:tcW w:w="3150" w:type="dxa"/>
          </w:tcPr>
          <w:p w:rsidR="00866B32" w:rsidRDefault="00003940" w:rsidP="00176FCD">
            <w:pPr>
              <w:numPr>
                <w:ilvl w:val="0"/>
                <w:numId w:val="5"/>
              </w:num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2F5192">
              <w:rPr>
                <w:rFonts w:cstheme="minorHAnsi"/>
              </w:rPr>
              <w:t xml:space="preserve">Социјална заштита, </w:t>
            </w:r>
          </w:p>
          <w:p w:rsidR="00866B32" w:rsidRDefault="00866B32" w:rsidP="00176FCD">
            <w:pPr>
              <w:numPr>
                <w:ilvl w:val="0"/>
                <w:numId w:val="5"/>
              </w:num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З</w:t>
            </w:r>
            <w:r w:rsidR="00003940" w:rsidRPr="002F5192">
              <w:rPr>
                <w:rFonts w:cstheme="minorHAnsi"/>
              </w:rPr>
              <w:t>дравствена заштита,</w:t>
            </w:r>
          </w:p>
          <w:p w:rsidR="00866B32" w:rsidRDefault="00866B32" w:rsidP="00176FCD">
            <w:pPr>
              <w:numPr>
                <w:ilvl w:val="0"/>
                <w:numId w:val="5"/>
              </w:num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В</w:t>
            </w:r>
            <w:r w:rsidR="00003940" w:rsidRPr="002F5192">
              <w:rPr>
                <w:rFonts w:cstheme="minorHAnsi"/>
              </w:rPr>
              <w:t xml:space="preserve">работување, </w:t>
            </w:r>
          </w:p>
          <w:p w:rsidR="00176FCD" w:rsidRPr="00E07F94" w:rsidRDefault="00866B32" w:rsidP="00176FCD">
            <w:pPr>
              <w:numPr>
                <w:ilvl w:val="0"/>
                <w:numId w:val="5"/>
              </w:numPr>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М</w:t>
            </w:r>
            <w:r w:rsidR="00003940" w:rsidRPr="002F5192">
              <w:rPr>
                <w:rFonts w:cstheme="minorHAnsi"/>
              </w:rPr>
              <w:t>еханизми за меѓусекторска соработка</w:t>
            </w:r>
          </w:p>
        </w:tc>
      </w:tr>
      <w:tr w:rsidR="00176FCD" w:rsidRPr="0046711B" w:rsidTr="00371AAA">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38" w:type="dxa"/>
          </w:tcPr>
          <w:p w:rsidR="00176FCD" w:rsidRPr="00E07F94" w:rsidRDefault="00176FCD" w:rsidP="00176FCD">
            <w:pPr>
              <w:contextualSpacing/>
              <w:jc w:val="both"/>
              <w:rPr>
                <w:rFonts w:cstheme="minorHAnsi"/>
              </w:rPr>
            </w:pPr>
            <w:r w:rsidRPr="00E07F94">
              <w:rPr>
                <w:rFonts w:cstheme="minorHAnsi"/>
              </w:rPr>
              <w:t>Фокус групи со понудувачи на услуги</w:t>
            </w:r>
          </w:p>
        </w:tc>
        <w:tc>
          <w:tcPr>
            <w:tcW w:w="4320" w:type="dxa"/>
          </w:tcPr>
          <w:p w:rsidR="00866B32" w:rsidRPr="00866B32" w:rsidRDefault="00866B32" w:rsidP="00866B3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866B32">
              <w:rPr>
                <w:rFonts w:cstheme="minorHAnsi"/>
              </w:rPr>
              <w:t xml:space="preserve">Направена е една фокус група со организации кои се уште се активни и работат во </w:t>
            </w:r>
            <w:r>
              <w:rPr>
                <w:rFonts w:cstheme="minorHAnsi"/>
              </w:rPr>
              <w:t>ТПЦ</w:t>
            </w:r>
            <w:r w:rsidRPr="00866B32">
              <w:rPr>
                <w:rFonts w:cstheme="minorHAnsi"/>
              </w:rPr>
              <w:t xml:space="preserve"> Табановце и тоа:</w:t>
            </w:r>
          </w:p>
          <w:p w:rsidR="00866B32" w:rsidRPr="00866B32" w:rsidRDefault="00866B32" w:rsidP="00866B3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866B32">
              <w:rPr>
                <w:rFonts w:cstheme="minorHAnsi"/>
              </w:rPr>
              <w:t>НВО-ЛЕГИС</w:t>
            </w:r>
          </w:p>
          <w:p w:rsidR="00866B32" w:rsidRPr="00866B32" w:rsidRDefault="00866B32" w:rsidP="00866B3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866B32">
              <w:rPr>
                <w:rFonts w:cstheme="minorHAnsi"/>
              </w:rPr>
              <w:t xml:space="preserve">ИОМ-Меѓународна организација за Мигранти </w:t>
            </w:r>
          </w:p>
          <w:p w:rsidR="00866B32" w:rsidRPr="00866B32" w:rsidRDefault="00866B32" w:rsidP="00866B3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866B32">
              <w:rPr>
                <w:rFonts w:cstheme="minorHAnsi"/>
              </w:rPr>
              <w:t xml:space="preserve">МТСП-Министерство за Труд и Социјална Политика </w:t>
            </w:r>
          </w:p>
          <w:p w:rsidR="00866B32" w:rsidRPr="00866B32" w:rsidRDefault="00866B32" w:rsidP="00866B3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866B32">
              <w:rPr>
                <w:rFonts w:cstheme="minorHAnsi"/>
              </w:rPr>
              <w:t xml:space="preserve">РЦУК- Регионален Центар за </w:t>
            </w:r>
            <w:r>
              <w:rPr>
                <w:rFonts w:cstheme="minorHAnsi"/>
              </w:rPr>
              <w:t>у</w:t>
            </w:r>
            <w:r w:rsidRPr="00866B32">
              <w:rPr>
                <w:rFonts w:cstheme="minorHAnsi"/>
              </w:rPr>
              <w:t xml:space="preserve">правување со </w:t>
            </w:r>
            <w:r>
              <w:rPr>
                <w:rFonts w:cstheme="minorHAnsi"/>
              </w:rPr>
              <w:t>к</w:t>
            </w:r>
            <w:r w:rsidRPr="00866B32">
              <w:rPr>
                <w:rFonts w:cstheme="minorHAnsi"/>
              </w:rPr>
              <w:t>ризи</w:t>
            </w:r>
          </w:p>
          <w:p w:rsidR="00176FCD" w:rsidRPr="00E07F94" w:rsidRDefault="00866B32" w:rsidP="00866B3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866B32">
              <w:rPr>
                <w:rFonts w:cstheme="minorHAnsi"/>
              </w:rPr>
              <w:lastRenderedPageBreak/>
              <w:t>ЦК- Црвен Крст на град Скопје</w:t>
            </w:r>
          </w:p>
        </w:tc>
        <w:tc>
          <w:tcPr>
            <w:tcW w:w="3150" w:type="dxa"/>
          </w:tcPr>
          <w:p w:rsidR="00866B32" w:rsidRDefault="00866B32" w:rsidP="00866B32">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Здравствена заштита,</w:t>
            </w:r>
          </w:p>
          <w:p w:rsidR="00866B32" w:rsidRDefault="00866B32" w:rsidP="00866B32">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Право на образование</w:t>
            </w:r>
          </w:p>
          <w:p w:rsidR="00866B32" w:rsidRDefault="00866B32" w:rsidP="00866B32">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Право на живот </w:t>
            </w:r>
          </w:p>
          <w:p w:rsidR="00176FCD" w:rsidRPr="00E07F94" w:rsidRDefault="00866B32" w:rsidP="00866B32">
            <w:pPr>
              <w:pStyle w:val="ListParagraph"/>
              <w:numPr>
                <w:ilvl w:val="0"/>
                <w:numId w:val="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cstheme="minorHAnsi"/>
              </w:rPr>
              <w:t>Заштита на правата</w:t>
            </w:r>
          </w:p>
        </w:tc>
      </w:tr>
    </w:tbl>
    <w:p w:rsidR="00734651" w:rsidRPr="00371AAA" w:rsidRDefault="00734651" w:rsidP="00371AAA">
      <w:pPr>
        <w:jc w:val="both"/>
      </w:pPr>
    </w:p>
    <w:p w:rsidR="00F73F2A" w:rsidRPr="00F73F2A" w:rsidRDefault="00F73F2A" w:rsidP="00662B41">
      <w:pPr>
        <w:pStyle w:val="ListParagraph"/>
        <w:numPr>
          <w:ilvl w:val="1"/>
          <w:numId w:val="3"/>
        </w:numPr>
        <w:jc w:val="both"/>
        <w:rPr>
          <w:b/>
          <w:i/>
        </w:rPr>
      </w:pPr>
      <w:r w:rsidRPr="00F73F2A">
        <w:rPr>
          <w:b/>
          <w:i/>
          <w:lang w:val="mk-MK"/>
        </w:rPr>
        <w:t>Ограничување</w:t>
      </w:r>
    </w:p>
    <w:p w:rsidR="00D176B5" w:rsidRDefault="00371AAA" w:rsidP="00371AAA">
      <w:r w:rsidRPr="00371AAA">
        <w:t>Првото ограничување во прибирањето на податоците е недостаток на жени и деца бегалци во ТПЦ Табановце и краткото време на престој на истите во рамки на центарот. Поради тоа најголем дел од интервјуираните бегалци се машки.</w:t>
      </w:r>
    </w:p>
    <w:p w:rsidR="00371AAA" w:rsidRPr="00371AAA" w:rsidRDefault="00371AAA" w:rsidP="00371AAA">
      <w:r>
        <w:t xml:space="preserve">Понатаму, во однос на услугите кои се нудат, тие се исклучиво фокусирани во рамки на ТПЦ Табановце, бидејќи во моментов на изготвувањето на извештајот не постојат бегалци или баратели на азил на друго место на територија на општина Куманово.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D71D4A" w:rsidTr="00950FE6">
        <w:tc>
          <w:tcPr>
            <w:tcW w:w="9242" w:type="dxa"/>
            <w:shd w:val="clear" w:color="auto" w:fill="00B0F0"/>
          </w:tcPr>
          <w:p w:rsidR="00D71D4A" w:rsidRPr="00D71D4A" w:rsidRDefault="009C6D56" w:rsidP="00662B41">
            <w:pPr>
              <w:pStyle w:val="NoSpacing"/>
              <w:numPr>
                <w:ilvl w:val="0"/>
                <w:numId w:val="3"/>
              </w:numPr>
              <w:rPr>
                <w:b/>
                <w:color w:val="FFFFFF" w:themeColor="background1"/>
              </w:rPr>
            </w:pPr>
            <w:r>
              <w:rPr>
                <w:b/>
                <w:color w:val="FFFFFF" w:themeColor="background1"/>
              </w:rPr>
              <w:t>МАПИРАЊЕ, ОПФАТ И КВАЛИТЕТ НА УСЛУГИТЕ</w:t>
            </w:r>
          </w:p>
        </w:tc>
      </w:tr>
    </w:tbl>
    <w:p w:rsidR="000D464F" w:rsidRDefault="000D464F" w:rsidP="009C6D56">
      <w:pPr>
        <w:spacing w:after="240"/>
        <w:jc w:val="both"/>
        <w:rPr>
          <w:rFonts w:cstheme="minorHAnsi"/>
        </w:rPr>
      </w:pPr>
    </w:p>
    <w:p w:rsidR="00EC1BE0" w:rsidRPr="00CD55C9" w:rsidRDefault="00EC1BE0" w:rsidP="00662B41">
      <w:pPr>
        <w:pStyle w:val="ListParagraph"/>
        <w:numPr>
          <w:ilvl w:val="1"/>
          <w:numId w:val="3"/>
        </w:numPr>
        <w:spacing w:after="240"/>
        <w:jc w:val="both"/>
        <w:rPr>
          <w:rFonts w:cstheme="minorHAnsi"/>
          <w:b/>
        </w:rPr>
      </w:pPr>
      <w:r w:rsidRPr="00EC1BE0">
        <w:rPr>
          <w:b/>
        </w:rPr>
        <w:t>Заштита на правото од дискриминација</w:t>
      </w:r>
    </w:p>
    <w:p w:rsidR="00CD55C9" w:rsidRPr="00CD55C9" w:rsidRDefault="00CD55C9" w:rsidP="00B613A4">
      <w:pPr>
        <w:spacing w:after="240"/>
        <w:ind w:firstLine="360"/>
        <w:jc w:val="both"/>
        <w:rPr>
          <w:rFonts w:cstheme="minorHAnsi"/>
          <w:b/>
        </w:rPr>
      </w:pPr>
      <w:r w:rsidRPr="006A6CE2">
        <w:rPr>
          <w:color w:val="000000" w:themeColor="text1"/>
          <w:shd w:val="clear" w:color="auto" w:fill="FFFFFF"/>
        </w:rPr>
        <w:t xml:space="preserve">Член 14 од ЕКЧП </w:t>
      </w:r>
      <w:r w:rsidR="006A6CE2">
        <w:rPr>
          <w:rStyle w:val="FootnoteReference"/>
          <w:color w:val="000000" w:themeColor="text1"/>
          <w:shd w:val="clear" w:color="auto" w:fill="FFFFFF"/>
        </w:rPr>
        <w:footnoteReference w:id="1"/>
      </w:r>
      <w:r w:rsidRPr="006A6CE2">
        <w:rPr>
          <w:color w:val="000000" w:themeColor="text1"/>
          <w:shd w:val="clear" w:color="auto" w:fill="FFFFFF"/>
        </w:rPr>
        <w:t>предвидува дека уживањето на правата и слободите признати со Конвенцијата треба да се обезбеди без никаква дискриминација заснована врз пол, раса, боја на кожата, јазик, вера, политичко или кое и да е друго мислење, национално или социјално потекло, припадност на национално малцинство, материјална положба, потекло по раѓање или кој и да е друг статус. Заштитата од дискриминација е утврдена преку член 9 од Уставот. Иако таа се однесува единствено на „граѓаните“ на Република Македонија, член 2 од Законот за спречување и заштита од дискриминација предвидува дека заштитата од дискриминација и нејзината забрана се однесуваат на сите физички и правни лица во процесот</w:t>
      </w:r>
      <w:r w:rsidRPr="00CD55C9">
        <w:rPr>
          <w:color w:val="444444"/>
          <w:shd w:val="clear" w:color="auto" w:fill="FFFFFF"/>
        </w:rPr>
        <w:t xml:space="preserve"> </w:t>
      </w:r>
      <w:r w:rsidRPr="006A6CE2">
        <w:rPr>
          <w:shd w:val="clear" w:color="auto" w:fill="FFFFFF"/>
        </w:rPr>
        <w:t>на остварување на правата и слободите гарантирани со Уставот и со законите на Република Македонија. Покрај основите предвидени во ЕКЧП, член 3 од овој закон предвидува и посебна заштита на припадници на маргинализирана група. Според Законот, маргинализирана група е група од поединци кои ги обединува специфична положба во општеството, кои се објект на предрасуди, кои имаат посебни карактеристики што ги прават погодни за одредени видови насилство, имаат помала можност за остварување и заштита на сопствените права или се изложени на зголемена можност за натамошна виктимизација.</w:t>
      </w:r>
    </w:p>
    <w:p w:rsidR="00B40E40" w:rsidRPr="00B40E40" w:rsidRDefault="00B40E40" w:rsidP="00B40E40">
      <w:pPr>
        <w:pStyle w:val="Heading4"/>
        <w:jc w:val="both"/>
        <w:rPr>
          <w:rFonts w:asciiTheme="minorHAnsi" w:hAnsiTheme="minorHAnsi" w:cstheme="minorHAnsi"/>
          <w:i w:val="0"/>
          <w:color w:val="auto"/>
          <w:lang w:val="uz-Cyrl-UZ"/>
        </w:rPr>
      </w:pPr>
      <w:r w:rsidRPr="00B40E40">
        <w:rPr>
          <w:rFonts w:asciiTheme="minorHAnsi" w:hAnsiTheme="minorHAnsi" w:cstheme="minorHAnsi"/>
          <w:i w:val="0"/>
          <w:color w:val="auto"/>
          <w:lang w:val="uz-Cyrl-UZ"/>
        </w:rPr>
        <w:t xml:space="preserve">Обезбедување на правото за недискриминација подразбира реализација на услуги насочени кон работа во заедницата за намалување на социјалната дистанца како и прифаќање на бегалците кои престојуваат во </w:t>
      </w:r>
      <w:r w:rsidR="00754B1C">
        <w:rPr>
          <w:rFonts w:asciiTheme="minorHAnsi" w:hAnsiTheme="minorHAnsi" w:cstheme="minorHAnsi"/>
          <w:i w:val="0"/>
          <w:color w:val="auto"/>
          <w:lang w:val="mk-MK"/>
        </w:rPr>
        <w:t>Транзитен Прифатен Центар-Табановце-</w:t>
      </w:r>
      <w:r w:rsidRPr="00B40E40">
        <w:rPr>
          <w:rFonts w:asciiTheme="minorHAnsi" w:hAnsiTheme="minorHAnsi" w:cstheme="minorHAnsi"/>
          <w:i w:val="0"/>
          <w:color w:val="auto"/>
          <w:lang w:val="uz-Cyrl-UZ"/>
        </w:rPr>
        <w:t>Куманово и околината</w:t>
      </w:r>
      <w:r w:rsidR="00734651">
        <w:rPr>
          <w:rFonts w:asciiTheme="minorHAnsi" w:hAnsiTheme="minorHAnsi" w:cstheme="minorHAnsi"/>
          <w:i w:val="0"/>
          <w:color w:val="auto"/>
          <w:lang w:val="uz-Cyrl-UZ"/>
        </w:rPr>
        <w:t>.</w:t>
      </w:r>
    </w:p>
    <w:p w:rsidR="00B40E40" w:rsidRPr="00B40E40" w:rsidRDefault="00B40E40" w:rsidP="00B40E40">
      <w:pPr>
        <w:spacing w:after="240"/>
        <w:jc w:val="both"/>
        <w:rPr>
          <w:rFonts w:cstheme="minorHAnsi"/>
          <w:b/>
        </w:rPr>
      </w:pPr>
    </w:p>
    <w:tbl>
      <w:tblPr>
        <w:tblStyle w:val="TableGrid"/>
        <w:tblW w:w="0" w:type="auto"/>
        <w:tblLook w:val="04A0" w:firstRow="1" w:lastRow="0" w:firstColumn="1" w:lastColumn="0" w:noHBand="0" w:noVBand="1"/>
      </w:tblPr>
      <w:tblGrid>
        <w:gridCol w:w="9242"/>
      </w:tblGrid>
      <w:tr w:rsidR="00EC1BE0" w:rsidRPr="00D363F0" w:rsidTr="00EC1BE0">
        <w:tc>
          <w:tcPr>
            <w:tcW w:w="9242" w:type="dxa"/>
            <w:shd w:val="clear" w:color="auto" w:fill="00B0F0"/>
          </w:tcPr>
          <w:p w:rsidR="00157B14" w:rsidRDefault="00EC1BE0" w:rsidP="002A6893">
            <w:pPr>
              <w:spacing w:after="240" w:line="240" w:lineRule="atLeast"/>
              <w:jc w:val="both"/>
            </w:pPr>
            <w:r w:rsidRPr="00D363F0">
              <w:rPr>
                <w:rFonts w:cstheme="minorHAnsi"/>
                <w:b/>
                <w:color w:val="FFFFFF" w:themeColor="background1"/>
              </w:rPr>
              <w:t xml:space="preserve">Клучни актери кои даваат поддршка во остварување на правата на бегалците/ките со фокус на превенција на дискриминација, односно прифаќање од страна на локалната заедница се </w:t>
            </w:r>
            <w:r w:rsidRPr="00D363F0">
              <w:rPr>
                <w:rFonts w:cstheme="minorHAnsi"/>
                <w:b/>
                <w:color w:val="FFFFFF" w:themeColor="background1"/>
                <w:lang w:val="en-GB"/>
              </w:rPr>
              <w:t>:</w:t>
            </w:r>
          </w:p>
          <w:p w:rsidR="00732471" w:rsidRDefault="00157B14" w:rsidP="00732471">
            <w:pPr>
              <w:pStyle w:val="NoSpacing"/>
              <w:numPr>
                <w:ilvl w:val="0"/>
                <w:numId w:val="31"/>
              </w:numPr>
              <w:rPr>
                <w:color w:val="FFFFFF" w:themeColor="background1"/>
              </w:rPr>
            </w:pPr>
            <w:r w:rsidRPr="00732471">
              <w:rPr>
                <w:color w:val="FFFFFF" w:themeColor="background1"/>
              </w:rPr>
              <w:t>МВР</w:t>
            </w:r>
          </w:p>
          <w:p w:rsidR="00732471" w:rsidRDefault="00157B14" w:rsidP="00732471">
            <w:pPr>
              <w:pStyle w:val="NoSpacing"/>
              <w:numPr>
                <w:ilvl w:val="0"/>
                <w:numId w:val="31"/>
              </w:numPr>
              <w:rPr>
                <w:color w:val="FFFFFF" w:themeColor="background1"/>
              </w:rPr>
            </w:pPr>
            <w:r w:rsidRPr="00732471">
              <w:rPr>
                <w:color w:val="FFFFFF" w:themeColor="background1"/>
              </w:rPr>
              <w:t xml:space="preserve">Центар за Управување со кризи </w:t>
            </w:r>
          </w:p>
          <w:p w:rsidR="00732471" w:rsidRDefault="00157B14" w:rsidP="00732471">
            <w:pPr>
              <w:pStyle w:val="NoSpacing"/>
              <w:numPr>
                <w:ilvl w:val="0"/>
                <w:numId w:val="31"/>
              </w:numPr>
              <w:rPr>
                <w:color w:val="FFFFFF" w:themeColor="background1"/>
              </w:rPr>
            </w:pPr>
            <w:r w:rsidRPr="00732471">
              <w:rPr>
                <w:color w:val="FFFFFF" w:themeColor="background1"/>
              </w:rPr>
              <w:t xml:space="preserve">МТСП </w:t>
            </w:r>
          </w:p>
          <w:p w:rsidR="00732471" w:rsidRDefault="00157B14" w:rsidP="00732471">
            <w:pPr>
              <w:pStyle w:val="NoSpacing"/>
              <w:numPr>
                <w:ilvl w:val="0"/>
                <w:numId w:val="31"/>
              </w:numPr>
              <w:rPr>
                <w:color w:val="FFFFFF" w:themeColor="background1"/>
              </w:rPr>
            </w:pPr>
            <w:r w:rsidRPr="00732471">
              <w:rPr>
                <w:color w:val="FFFFFF" w:themeColor="background1"/>
              </w:rPr>
              <w:lastRenderedPageBreak/>
              <w:t xml:space="preserve">Македонско здружение на млади правници </w:t>
            </w:r>
          </w:p>
          <w:p w:rsidR="00732471" w:rsidRDefault="00157B14" w:rsidP="00732471">
            <w:pPr>
              <w:pStyle w:val="NoSpacing"/>
              <w:numPr>
                <w:ilvl w:val="0"/>
                <w:numId w:val="31"/>
              </w:numPr>
              <w:rPr>
                <w:color w:val="FFFFFF" w:themeColor="background1"/>
              </w:rPr>
            </w:pPr>
            <w:r w:rsidRPr="00732471">
              <w:rPr>
                <w:color w:val="FFFFFF" w:themeColor="background1"/>
              </w:rPr>
              <w:t xml:space="preserve">Хелсиншки комитет за човекови права </w:t>
            </w:r>
          </w:p>
          <w:p w:rsidR="00732471" w:rsidRDefault="00157B14" w:rsidP="00732471">
            <w:pPr>
              <w:pStyle w:val="NoSpacing"/>
              <w:numPr>
                <w:ilvl w:val="0"/>
                <w:numId w:val="31"/>
              </w:numPr>
              <w:rPr>
                <w:color w:val="FFFFFF" w:themeColor="background1"/>
              </w:rPr>
            </w:pPr>
            <w:r w:rsidRPr="00732471">
              <w:rPr>
                <w:color w:val="FFFFFF" w:themeColor="background1"/>
              </w:rPr>
              <w:t xml:space="preserve">Високиот комесаријат за бегалци (UNHCR); </w:t>
            </w:r>
          </w:p>
          <w:p w:rsidR="00732471" w:rsidRDefault="00157B14" w:rsidP="00732471">
            <w:pPr>
              <w:pStyle w:val="NoSpacing"/>
              <w:numPr>
                <w:ilvl w:val="0"/>
                <w:numId w:val="31"/>
              </w:numPr>
              <w:rPr>
                <w:color w:val="FFFFFF" w:themeColor="background1"/>
              </w:rPr>
            </w:pPr>
            <w:r w:rsidRPr="00732471">
              <w:rPr>
                <w:color w:val="FFFFFF" w:themeColor="background1"/>
              </w:rPr>
              <w:t xml:space="preserve">Меѓународна организација за миграција (IOM); </w:t>
            </w:r>
          </w:p>
          <w:p w:rsidR="00EC1BE0" w:rsidRPr="00732471" w:rsidRDefault="001A0FB9" w:rsidP="00732471">
            <w:pPr>
              <w:pStyle w:val="NoSpacing"/>
              <w:numPr>
                <w:ilvl w:val="0"/>
                <w:numId w:val="31"/>
              </w:numPr>
              <w:rPr>
                <w:color w:val="FFFFFF" w:themeColor="background1"/>
              </w:rPr>
            </w:pPr>
            <w:r w:rsidRPr="00732471">
              <w:rPr>
                <w:color w:val="FFFFFF" w:themeColor="background1"/>
              </w:rPr>
              <w:t>НВО-Легис</w:t>
            </w:r>
          </w:p>
        </w:tc>
      </w:tr>
    </w:tbl>
    <w:p w:rsidR="00EC1BE0" w:rsidRDefault="00EC1BE0" w:rsidP="009C6D56">
      <w:pPr>
        <w:spacing w:after="240"/>
        <w:jc w:val="both"/>
        <w:rPr>
          <w:rFonts w:cstheme="minorHAnsi"/>
        </w:rPr>
      </w:pPr>
    </w:p>
    <w:p w:rsidR="00B40E40" w:rsidRPr="00D363F0" w:rsidRDefault="000C2B9D" w:rsidP="00B40E40">
      <w:pPr>
        <w:spacing w:after="240"/>
        <w:jc w:val="both"/>
        <w:rPr>
          <w:rFonts w:cstheme="minorHAnsi"/>
          <w:b/>
          <w:lang w:val="sr-Cyrl-CS"/>
        </w:rPr>
      </w:pPr>
      <w:r>
        <w:rPr>
          <w:rFonts w:cstheme="minorHAnsi"/>
          <w:lang w:val="uz-Cyrl-UZ"/>
        </w:rPr>
        <w:t>Табела 3</w:t>
      </w:r>
      <w:r w:rsidR="00B40E40" w:rsidRPr="00D363F0">
        <w:rPr>
          <w:rFonts w:cstheme="minorHAnsi"/>
          <w:lang w:val="uz-Cyrl-UZ"/>
        </w:rPr>
        <w:t xml:space="preserve">. Актери и активности - </w:t>
      </w:r>
      <w:r w:rsidR="00B40E40" w:rsidRPr="00D363F0">
        <w:rPr>
          <w:rFonts w:cstheme="minorHAnsi"/>
          <w:b/>
        </w:rPr>
        <w:t>Заштита на правото од дискриминација</w:t>
      </w:r>
    </w:p>
    <w:tbl>
      <w:tblPr>
        <w:tblStyle w:val="LightList-Accent11"/>
        <w:tblW w:w="0" w:type="auto"/>
        <w:tblLook w:val="04A0" w:firstRow="1" w:lastRow="0" w:firstColumn="1" w:lastColumn="0" w:noHBand="0" w:noVBand="1"/>
      </w:tblPr>
      <w:tblGrid>
        <w:gridCol w:w="2546"/>
        <w:gridCol w:w="6460"/>
      </w:tblGrid>
      <w:tr w:rsidR="00B40E40" w:rsidRPr="005252C0" w:rsidTr="00B40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shd w:val="clear" w:color="auto" w:fill="00B0F0"/>
          </w:tcPr>
          <w:p w:rsidR="00B40E40" w:rsidRPr="00B40E40" w:rsidRDefault="00B40E40" w:rsidP="003729AA">
            <w:pPr>
              <w:spacing w:line="276" w:lineRule="auto"/>
              <w:jc w:val="both"/>
              <w:rPr>
                <w:rFonts w:cstheme="minorHAnsi"/>
                <w:sz w:val="20"/>
                <w:szCs w:val="20"/>
                <w:lang w:val="uz-Cyrl-UZ"/>
              </w:rPr>
            </w:pPr>
            <w:r w:rsidRPr="00B40E40">
              <w:rPr>
                <w:rFonts w:cstheme="minorHAnsi"/>
                <w:sz w:val="20"/>
                <w:szCs w:val="20"/>
                <w:lang w:val="uz-Cyrl-UZ"/>
              </w:rPr>
              <w:t>Институции/организации</w:t>
            </w:r>
          </w:p>
        </w:tc>
        <w:tc>
          <w:tcPr>
            <w:tcW w:w="6460" w:type="dxa"/>
            <w:shd w:val="clear" w:color="auto" w:fill="00B0F0"/>
          </w:tcPr>
          <w:p w:rsidR="00B40E40" w:rsidRPr="00B40E40" w:rsidRDefault="00B40E40" w:rsidP="003729AA">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val="uz-Cyrl-UZ"/>
              </w:rPr>
            </w:pPr>
            <w:r w:rsidRPr="00B40E40">
              <w:rPr>
                <w:rFonts w:cstheme="minorHAnsi"/>
                <w:sz w:val="20"/>
                <w:szCs w:val="20"/>
                <w:lang w:val="uz-Cyrl-UZ"/>
              </w:rPr>
              <w:t>Активности</w:t>
            </w:r>
            <w:r w:rsidR="00B6277C">
              <w:rPr>
                <w:rFonts w:cstheme="minorHAnsi"/>
                <w:sz w:val="20"/>
                <w:szCs w:val="20"/>
                <w:lang w:val="uz-Cyrl-UZ"/>
              </w:rPr>
              <w:t>/Услуга</w:t>
            </w:r>
          </w:p>
        </w:tc>
      </w:tr>
      <w:tr w:rsidR="00B40E40" w:rsidRPr="005252C0"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B40E40" w:rsidRPr="00B40E40" w:rsidRDefault="000145CE" w:rsidP="003729AA">
            <w:pPr>
              <w:spacing w:line="276" w:lineRule="auto"/>
              <w:jc w:val="both"/>
              <w:rPr>
                <w:rFonts w:cstheme="minorHAnsi"/>
                <w:sz w:val="20"/>
                <w:szCs w:val="20"/>
                <w:lang w:val="uz-Cyrl-UZ"/>
              </w:rPr>
            </w:pPr>
            <w:r w:rsidRPr="006C6209">
              <w:rPr>
                <w:lang w:val="mk-MK"/>
              </w:rPr>
              <w:t>МВР</w:t>
            </w:r>
          </w:p>
        </w:tc>
        <w:tc>
          <w:tcPr>
            <w:tcW w:w="6460" w:type="dxa"/>
          </w:tcPr>
          <w:p w:rsidR="00B40E40" w:rsidRPr="00B40E40" w:rsidRDefault="000145CE" w:rsidP="00B40E40">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uz-Cyrl-UZ"/>
              </w:rPr>
            </w:pPr>
            <w:r w:rsidRPr="006C6209">
              <w:rPr>
                <w:lang w:val="mk-MK"/>
              </w:rPr>
              <w:t>Сектор за азил е надлежен за спроведување на постапката за азил</w:t>
            </w:r>
            <w:r w:rsidR="00734651">
              <w:rPr>
                <w:lang w:val="mk-MK"/>
              </w:rPr>
              <w:t xml:space="preserve"> и евиденција на бегалците </w:t>
            </w:r>
          </w:p>
        </w:tc>
      </w:tr>
      <w:tr w:rsidR="00B40E40" w:rsidRPr="005252C0" w:rsidTr="003729AA">
        <w:tc>
          <w:tcPr>
            <w:cnfStyle w:val="001000000000" w:firstRow="0" w:lastRow="0" w:firstColumn="1" w:lastColumn="0" w:oddVBand="0" w:evenVBand="0" w:oddHBand="0" w:evenHBand="0" w:firstRowFirstColumn="0" w:firstRowLastColumn="0" w:lastRowFirstColumn="0" w:lastRowLastColumn="0"/>
            <w:tcW w:w="2546" w:type="dxa"/>
          </w:tcPr>
          <w:p w:rsidR="00B40E40" w:rsidRPr="005252C0" w:rsidRDefault="000145CE" w:rsidP="003729AA">
            <w:pPr>
              <w:spacing w:line="276" w:lineRule="auto"/>
              <w:jc w:val="both"/>
              <w:rPr>
                <w:rFonts w:ascii="Times New Roman" w:hAnsi="Times New Roman" w:cs="Times New Roman"/>
                <w:sz w:val="20"/>
                <w:szCs w:val="20"/>
                <w:lang w:val="uz-Cyrl-UZ"/>
              </w:rPr>
            </w:pPr>
            <w:r w:rsidRPr="006C6209">
              <w:rPr>
                <w:lang w:val="mk-MK"/>
              </w:rPr>
              <w:t>Центар за Управување со кризи</w:t>
            </w:r>
          </w:p>
        </w:tc>
        <w:tc>
          <w:tcPr>
            <w:tcW w:w="6460" w:type="dxa"/>
          </w:tcPr>
          <w:p w:rsidR="00B40E40" w:rsidRPr="00732471" w:rsidRDefault="00732471" w:rsidP="0073247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uz-Cyrl-UZ"/>
              </w:rPr>
            </w:pPr>
            <w:r>
              <w:rPr>
                <w:lang w:val="mk-MK"/>
              </w:rPr>
              <w:t>Управување и менаџирање со Транзитно прифатниот центар</w:t>
            </w:r>
          </w:p>
        </w:tc>
      </w:tr>
      <w:tr w:rsidR="000145CE" w:rsidRPr="005252C0"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0145CE" w:rsidRPr="006C6209" w:rsidRDefault="000145CE" w:rsidP="003729AA">
            <w:pPr>
              <w:jc w:val="both"/>
            </w:pPr>
            <w:r w:rsidRPr="006C6209">
              <w:rPr>
                <w:lang w:val="mk-MK"/>
              </w:rPr>
              <w:t>МТСП</w:t>
            </w:r>
          </w:p>
        </w:tc>
        <w:tc>
          <w:tcPr>
            <w:tcW w:w="6460" w:type="dxa"/>
          </w:tcPr>
          <w:p w:rsidR="000145CE" w:rsidRPr="00732471" w:rsidRDefault="00C118D6" w:rsidP="00732471">
            <w:pPr>
              <w:spacing w:line="276" w:lineRule="auto"/>
              <w:jc w:val="both"/>
              <w:cnfStyle w:val="000000100000" w:firstRow="0" w:lastRow="0" w:firstColumn="0" w:lastColumn="0" w:oddVBand="0" w:evenVBand="0" w:oddHBand="1" w:evenHBand="0" w:firstRowFirstColumn="0" w:firstRowLastColumn="0" w:lastRowFirstColumn="0" w:lastRowLastColumn="0"/>
              <w:rPr>
                <w:lang w:val="mk-MK"/>
              </w:rPr>
            </w:pPr>
            <w:r>
              <w:rPr>
                <w:lang w:val="mk-MK"/>
              </w:rPr>
              <w:t>Обезбедување на</w:t>
            </w:r>
            <w:r w:rsidRPr="00732471">
              <w:rPr>
                <w:lang w:val="mk-MK"/>
              </w:rPr>
              <w:t xml:space="preserve"> престој, сместувањето и згрижувањето на барателите на азил</w:t>
            </w:r>
          </w:p>
        </w:tc>
      </w:tr>
      <w:tr w:rsidR="000145CE" w:rsidRPr="005252C0" w:rsidTr="003729AA">
        <w:tc>
          <w:tcPr>
            <w:cnfStyle w:val="001000000000" w:firstRow="0" w:lastRow="0" w:firstColumn="1" w:lastColumn="0" w:oddVBand="0" w:evenVBand="0" w:oddHBand="0" w:evenHBand="0" w:firstRowFirstColumn="0" w:firstRowLastColumn="0" w:lastRowFirstColumn="0" w:lastRowLastColumn="0"/>
            <w:tcW w:w="2546" w:type="dxa"/>
          </w:tcPr>
          <w:p w:rsidR="000145CE" w:rsidRPr="006C6209" w:rsidRDefault="000145CE" w:rsidP="003729AA">
            <w:pPr>
              <w:jc w:val="both"/>
            </w:pPr>
            <w:r w:rsidRPr="006C6209">
              <w:rPr>
                <w:lang w:val="mk-MK"/>
              </w:rPr>
              <w:t>Македонско здружение на млади правници</w:t>
            </w:r>
          </w:p>
        </w:tc>
        <w:tc>
          <w:tcPr>
            <w:tcW w:w="6460" w:type="dxa"/>
          </w:tcPr>
          <w:p w:rsidR="000145CE" w:rsidRPr="00732471" w:rsidRDefault="00732471" w:rsidP="00732471">
            <w:pPr>
              <w:spacing w:line="276" w:lineRule="auto"/>
              <w:jc w:val="both"/>
              <w:cnfStyle w:val="000000000000" w:firstRow="0" w:lastRow="0" w:firstColumn="0" w:lastColumn="0" w:oddVBand="0" w:evenVBand="0" w:oddHBand="0" w:evenHBand="0" w:firstRowFirstColumn="0" w:firstRowLastColumn="0" w:lastRowFirstColumn="0" w:lastRowLastColumn="0"/>
              <w:rPr>
                <w:lang w:val="mk-MK"/>
              </w:rPr>
            </w:pPr>
            <w:r>
              <w:rPr>
                <w:lang w:val="mk-MK"/>
              </w:rPr>
              <w:t>Б</w:t>
            </w:r>
            <w:r w:rsidR="000145CE" w:rsidRPr="00732471">
              <w:rPr>
                <w:lang w:val="mk-MK"/>
              </w:rPr>
              <w:t>есплатна правна помош</w:t>
            </w:r>
          </w:p>
        </w:tc>
      </w:tr>
      <w:tr w:rsidR="000145CE" w:rsidRPr="005252C0"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0145CE" w:rsidRPr="006C6209" w:rsidRDefault="000145CE" w:rsidP="003729AA">
            <w:pPr>
              <w:jc w:val="both"/>
            </w:pPr>
            <w:r w:rsidRPr="006C6209">
              <w:rPr>
                <w:lang w:val="mk-MK"/>
              </w:rPr>
              <w:t>Хелсиншки комитет за човекови права</w:t>
            </w:r>
          </w:p>
        </w:tc>
        <w:tc>
          <w:tcPr>
            <w:tcW w:w="6460" w:type="dxa"/>
          </w:tcPr>
          <w:p w:rsidR="000145CE" w:rsidRPr="00732471" w:rsidRDefault="00732471" w:rsidP="00732471">
            <w:pPr>
              <w:spacing w:line="276" w:lineRule="auto"/>
              <w:jc w:val="both"/>
              <w:cnfStyle w:val="000000100000" w:firstRow="0" w:lastRow="0" w:firstColumn="0" w:lastColumn="0" w:oddVBand="0" w:evenVBand="0" w:oddHBand="1" w:evenHBand="0" w:firstRowFirstColumn="0" w:firstRowLastColumn="0" w:lastRowFirstColumn="0" w:lastRowLastColumn="0"/>
              <w:rPr>
                <w:lang w:val="mk-MK"/>
              </w:rPr>
            </w:pPr>
            <w:r>
              <w:rPr>
                <w:lang w:val="mk-MK"/>
              </w:rPr>
              <w:t>Б</w:t>
            </w:r>
            <w:r w:rsidR="000145CE" w:rsidRPr="00732471">
              <w:rPr>
                <w:lang w:val="mk-MK"/>
              </w:rPr>
              <w:t>есплатна правна помош</w:t>
            </w:r>
          </w:p>
        </w:tc>
      </w:tr>
      <w:tr w:rsidR="009544DA" w:rsidRPr="005252C0" w:rsidTr="003729AA">
        <w:tc>
          <w:tcPr>
            <w:cnfStyle w:val="001000000000" w:firstRow="0" w:lastRow="0" w:firstColumn="1" w:lastColumn="0" w:oddVBand="0" w:evenVBand="0" w:oddHBand="0" w:evenHBand="0" w:firstRowFirstColumn="0" w:firstRowLastColumn="0" w:lastRowFirstColumn="0" w:lastRowLastColumn="0"/>
            <w:tcW w:w="2546" w:type="dxa"/>
          </w:tcPr>
          <w:p w:rsidR="009544DA" w:rsidRPr="006C6209" w:rsidRDefault="009544DA" w:rsidP="003729AA">
            <w:pPr>
              <w:jc w:val="both"/>
            </w:pPr>
            <w:r>
              <w:t>НВО-Легис</w:t>
            </w:r>
          </w:p>
        </w:tc>
        <w:tc>
          <w:tcPr>
            <w:tcW w:w="6460" w:type="dxa"/>
          </w:tcPr>
          <w:p w:rsidR="009544DA" w:rsidRPr="00732471" w:rsidRDefault="009544DA" w:rsidP="00732471">
            <w:pPr>
              <w:spacing w:line="276" w:lineRule="auto"/>
              <w:jc w:val="both"/>
              <w:cnfStyle w:val="000000000000" w:firstRow="0" w:lastRow="0" w:firstColumn="0" w:lastColumn="0" w:oddVBand="0" w:evenVBand="0" w:oddHBand="0" w:evenHBand="0" w:firstRowFirstColumn="0" w:firstRowLastColumn="0" w:lastRowFirstColumn="0" w:lastRowLastColumn="0"/>
              <w:rPr>
                <w:lang w:val="mk-MK"/>
              </w:rPr>
            </w:pPr>
            <w:r w:rsidRPr="00732471">
              <w:rPr>
                <w:lang w:val="mk-MK"/>
              </w:rPr>
              <w:t>Мониторирање на човекови права</w:t>
            </w:r>
            <w:r w:rsidRPr="00732471">
              <w:rPr>
                <w:sz w:val="20"/>
                <w:szCs w:val="20"/>
                <w:lang w:val="mk-MK"/>
              </w:rPr>
              <w:t xml:space="preserve"> </w:t>
            </w:r>
          </w:p>
        </w:tc>
      </w:tr>
      <w:tr w:rsidR="001A0FB9" w:rsidRPr="005252C0"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1A0FB9" w:rsidRPr="00B25022" w:rsidRDefault="001A0FB9" w:rsidP="001A0FB9">
            <w:pPr>
              <w:spacing w:after="240" w:line="240" w:lineRule="atLeast"/>
              <w:jc w:val="both"/>
              <w:rPr>
                <w:color w:val="000000" w:themeColor="text1"/>
              </w:rPr>
            </w:pPr>
            <w:r w:rsidRPr="00B25022">
              <w:rPr>
                <w:color w:val="000000" w:themeColor="text1"/>
              </w:rPr>
              <w:t>Високиот комесаријат за бегалци (UNHCR)</w:t>
            </w:r>
          </w:p>
        </w:tc>
        <w:tc>
          <w:tcPr>
            <w:tcW w:w="6460" w:type="dxa"/>
          </w:tcPr>
          <w:p w:rsidR="001A0FB9" w:rsidRPr="00732471" w:rsidRDefault="001A0FB9" w:rsidP="00732471">
            <w:pPr>
              <w:spacing w:line="276" w:lineRule="auto"/>
              <w:jc w:val="both"/>
              <w:cnfStyle w:val="000000100000" w:firstRow="0" w:lastRow="0" w:firstColumn="0" w:lastColumn="0" w:oddVBand="0" w:evenVBand="0" w:oddHBand="1" w:evenHBand="0" w:firstRowFirstColumn="0" w:firstRowLastColumn="0" w:lastRowFirstColumn="0" w:lastRowLastColumn="0"/>
              <w:rPr>
                <w:lang w:val="mk-MK"/>
              </w:rPr>
            </w:pPr>
            <w:r w:rsidRPr="00732471">
              <w:rPr>
                <w:lang w:val="mk-MK"/>
              </w:rPr>
              <w:t xml:space="preserve">Менаџирање со мигрантите </w:t>
            </w:r>
          </w:p>
        </w:tc>
      </w:tr>
      <w:tr w:rsidR="00734651" w:rsidRPr="005252C0" w:rsidTr="003729AA">
        <w:tc>
          <w:tcPr>
            <w:cnfStyle w:val="001000000000" w:firstRow="0" w:lastRow="0" w:firstColumn="1" w:lastColumn="0" w:oddVBand="0" w:evenVBand="0" w:oddHBand="0" w:evenHBand="0" w:firstRowFirstColumn="0" w:firstRowLastColumn="0" w:lastRowFirstColumn="0" w:lastRowLastColumn="0"/>
            <w:tcW w:w="2546" w:type="dxa"/>
          </w:tcPr>
          <w:p w:rsidR="00734651" w:rsidRPr="00B25022" w:rsidRDefault="00734651" w:rsidP="00734651">
            <w:pPr>
              <w:spacing w:after="240" w:line="240" w:lineRule="atLeast"/>
              <w:rPr>
                <w:color w:val="000000" w:themeColor="text1"/>
              </w:rPr>
            </w:pPr>
            <w:r w:rsidRPr="00B25022">
              <w:rPr>
                <w:color w:val="000000" w:themeColor="text1"/>
              </w:rPr>
              <w:t>Меѓународна организација за миграција (IOM)</w:t>
            </w:r>
          </w:p>
        </w:tc>
        <w:tc>
          <w:tcPr>
            <w:tcW w:w="6460" w:type="dxa"/>
          </w:tcPr>
          <w:p w:rsidR="00734651" w:rsidRDefault="00B25022" w:rsidP="00B613A4">
            <w:pPr>
              <w:pStyle w:val="ListParagraph"/>
              <w:spacing w:after="0" w:line="276" w:lineRule="auto"/>
              <w:ind w:left="-2546"/>
              <w:jc w:val="both"/>
              <w:cnfStyle w:val="000000000000" w:firstRow="0" w:lastRow="0" w:firstColumn="0" w:lastColumn="0" w:oddVBand="0" w:evenVBand="0" w:oddHBand="0" w:evenHBand="0" w:firstRowFirstColumn="0" w:firstRowLastColumn="0" w:lastRowFirstColumn="0" w:lastRowLastColumn="0"/>
              <w:rPr>
                <w:lang w:val="mk-MK"/>
              </w:rPr>
            </w:pPr>
            <w:r>
              <w:rPr>
                <w:lang w:val="mk-MK"/>
              </w:rPr>
              <w:t>Мониторирање на човеко</w:t>
            </w:r>
            <w:r w:rsidR="006A6CE2">
              <w:rPr>
                <w:lang w:val="mk-MK"/>
              </w:rPr>
              <w:t xml:space="preserve"> </w:t>
            </w:r>
            <w:r w:rsidR="00732471">
              <w:rPr>
                <w:lang w:val="en-GB"/>
              </w:rPr>
              <w:t xml:space="preserve"> </w:t>
            </w:r>
            <w:r w:rsidR="006A6CE2">
              <w:rPr>
                <w:lang w:val="mk-MK"/>
              </w:rPr>
              <w:t>Мониторирање на човекови права</w:t>
            </w:r>
          </w:p>
        </w:tc>
      </w:tr>
    </w:tbl>
    <w:p w:rsidR="00B40E40" w:rsidRDefault="00B40E40" w:rsidP="009C6D56">
      <w:pPr>
        <w:spacing w:after="240"/>
        <w:jc w:val="both"/>
        <w:rPr>
          <w:rFonts w:cstheme="minorHAnsi"/>
        </w:rPr>
      </w:pPr>
    </w:p>
    <w:p w:rsidR="00B6277C" w:rsidRPr="00734651" w:rsidRDefault="00B6277C" w:rsidP="00662B41">
      <w:pPr>
        <w:pStyle w:val="ListParagraph"/>
        <w:numPr>
          <w:ilvl w:val="1"/>
          <w:numId w:val="3"/>
        </w:numPr>
        <w:rPr>
          <w:b/>
        </w:rPr>
      </w:pPr>
      <w:r w:rsidRPr="00734651">
        <w:rPr>
          <w:b/>
        </w:rPr>
        <w:t xml:space="preserve">Заштита на правото живот, опстанок и развој </w:t>
      </w:r>
    </w:p>
    <w:p w:rsidR="00732471" w:rsidRDefault="00C0048A" w:rsidP="00C0048A">
      <w:pPr>
        <w:jc w:val="both"/>
      </w:pPr>
      <w:r w:rsidRPr="00732471">
        <w:rPr>
          <w:rFonts w:cstheme="minorHAnsi"/>
          <w:i/>
          <w:lang w:val="uz-Cyrl-UZ"/>
        </w:rPr>
        <w:t xml:space="preserve">Обезбедување на </w:t>
      </w:r>
      <w:r w:rsidRPr="00732471">
        <w:rPr>
          <w:b/>
        </w:rPr>
        <w:t xml:space="preserve">Заштита на правото живот, опстанок и развој </w:t>
      </w:r>
      <w:r w:rsidRPr="00732471">
        <w:rPr>
          <w:rFonts w:cstheme="minorHAnsi"/>
          <w:lang w:val="uz-Cyrl-UZ"/>
        </w:rPr>
        <w:t xml:space="preserve">подразбира реализација на услуги насочени кон работа со бегалците за </w:t>
      </w:r>
      <w:r w:rsidRPr="00732471">
        <w:rPr>
          <w:iCs/>
        </w:rPr>
        <w:t>заштита од насилство, ретрауматизација и дискриминација- реакција на институциите преку нудење директна заштита, Правна заштита: помош при судски процеси, кривично-правна заштита на возрасни лица и малолетници, обештетување</w:t>
      </w:r>
      <w:r w:rsidR="00703EE1" w:rsidRPr="00732471">
        <w:rPr>
          <w:iCs/>
        </w:rPr>
        <w:t>,</w:t>
      </w:r>
      <w:r w:rsidR="00703EE1" w:rsidRPr="00732471">
        <w:t xml:space="preserve"> психо- социјална поддршка</w:t>
      </w:r>
      <w:r w:rsidR="00732471">
        <w:t xml:space="preserve"> и </w:t>
      </w:r>
      <w:r w:rsidR="00703EE1" w:rsidRPr="00732471">
        <w:t>тераписко советување</w:t>
      </w:r>
      <w:r w:rsidR="00732471">
        <w:t>.</w:t>
      </w:r>
    </w:p>
    <w:tbl>
      <w:tblPr>
        <w:tblStyle w:val="TableGrid"/>
        <w:tblW w:w="0" w:type="auto"/>
        <w:tblLook w:val="04A0" w:firstRow="1" w:lastRow="0" w:firstColumn="1" w:lastColumn="0" w:noHBand="0" w:noVBand="1"/>
      </w:tblPr>
      <w:tblGrid>
        <w:gridCol w:w="9242"/>
      </w:tblGrid>
      <w:tr w:rsidR="00732471" w:rsidTr="00732471">
        <w:tc>
          <w:tcPr>
            <w:tcW w:w="9242" w:type="dxa"/>
            <w:shd w:val="clear" w:color="auto" w:fill="00B0F0"/>
          </w:tcPr>
          <w:p w:rsidR="00732471" w:rsidRPr="00732471" w:rsidRDefault="00732471" w:rsidP="00732471">
            <w:pPr>
              <w:jc w:val="both"/>
              <w:rPr>
                <w:b/>
                <w:color w:val="FFFFFF" w:themeColor="background1"/>
                <w:lang w:val="en-GB"/>
              </w:rPr>
            </w:pPr>
            <w:r w:rsidRPr="00732471">
              <w:rPr>
                <w:b/>
                <w:color w:val="FFFFFF" w:themeColor="background1"/>
              </w:rPr>
              <w:t xml:space="preserve">Клучни актери </w:t>
            </w:r>
            <w:r w:rsidRPr="00732471">
              <w:rPr>
                <w:b/>
                <w:color w:val="FFFFFF" w:themeColor="background1"/>
              </w:rPr>
              <w:t xml:space="preserve"> кои делуваа во </w:t>
            </w:r>
            <w:r w:rsidRPr="00732471">
              <w:rPr>
                <w:b/>
                <w:color w:val="FFFFFF" w:themeColor="background1"/>
              </w:rPr>
              <w:t>ТПЦ</w:t>
            </w:r>
            <w:r w:rsidRPr="00732471">
              <w:rPr>
                <w:b/>
                <w:color w:val="FFFFFF" w:themeColor="background1"/>
              </w:rPr>
              <w:t>-Табановце</w:t>
            </w:r>
            <w:r w:rsidRPr="00732471">
              <w:rPr>
                <w:b/>
                <w:color w:val="FFFFFF" w:themeColor="background1"/>
                <w:lang w:val="en-GB"/>
              </w:rPr>
              <w:t>:</w:t>
            </w:r>
          </w:p>
          <w:p w:rsidR="00732471" w:rsidRPr="00732471" w:rsidRDefault="00732471" w:rsidP="00732471">
            <w:pPr>
              <w:jc w:val="both"/>
              <w:rPr>
                <w:color w:val="FFFFFF" w:themeColor="background1"/>
              </w:rPr>
            </w:pPr>
          </w:p>
          <w:p w:rsidR="00732471" w:rsidRDefault="00732471" w:rsidP="00732471">
            <w:pPr>
              <w:pStyle w:val="NoSpacing"/>
              <w:numPr>
                <w:ilvl w:val="0"/>
                <w:numId w:val="32"/>
              </w:numPr>
              <w:rPr>
                <w:color w:val="FFFFFF" w:themeColor="background1"/>
              </w:rPr>
            </w:pPr>
            <w:r w:rsidRPr="00732471">
              <w:rPr>
                <w:color w:val="FFFFFF" w:themeColor="background1"/>
              </w:rPr>
              <w:t>МВР</w:t>
            </w:r>
          </w:p>
          <w:p w:rsidR="00732471" w:rsidRDefault="00732471" w:rsidP="00732471">
            <w:pPr>
              <w:pStyle w:val="NoSpacing"/>
              <w:numPr>
                <w:ilvl w:val="0"/>
                <w:numId w:val="32"/>
              </w:numPr>
              <w:rPr>
                <w:color w:val="FFFFFF" w:themeColor="background1"/>
              </w:rPr>
            </w:pPr>
            <w:r w:rsidRPr="00732471">
              <w:rPr>
                <w:color w:val="FFFFFF" w:themeColor="background1"/>
              </w:rPr>
              <w:t xml:space="preserve">Центар за Управување со кризи </w:t>
            </w:r>
          </w:p>
          <w:p w:rsidR="00732471" w:rsidRDefault="00732471" w:rsidP="00732471">
            <w:pPr>
              <w:pStyle w:val="NoSpacing"/>
              <w:numPr>
                <w:ilvl w:val="0"/>
                <w:numId w:val="32"/>
              </w:numPr>
              <w:rPr>
                <w:color w:val="FFFFFF" w:themeColor="background1"/>
              </w:rPr>
            </w:pPr>
            <w:r w:rsidRPr="00732471">
              <w:rPr>
                <w:color w:val="FFFFFF" w:themeColor="background1"/>
              </w:rPr>
              <w:t xml:space="preserve">МТСП </w:t>
            </w:r>
          </w:p>
          <w:p w:rsidR="00732471" w:rsidRDefault="00732471" w:rsidP="00732471">
            <w:pPr>
              <w:pStyle w:val="NoSpacing"/>
              <w:numPr>
                <w:ilvl w:val="0"/>
                <w:numId w:val="32"/>
              </w:numPr>
              <w:rPr>
                <w:color w:val="FFFFFF" w:themeColor="background1"/>
              </w:rPr>
            </w:pPr>
            <w:r w:rsidRPr="00732471">
              <w:rPr>
                <w:color w:val="FFFFFF" w:themeColor="background1"/>
              </w:rPr>
              <w:t xml:space="preserve">Црвен крст на РМ  </w:t>
            </w:r>
          </w:p>
          <w:p w:rsidR="00732471" w:rsidRDefault="00732471" w:rsidP="00732471">
            <w:pPr>
              <w:pStyle w:val="NoSpacing"/>
              <w:numPr>
                <w:ilvl w:val="0"/>
                <w:numId w:val="32"/>
              </w:numPr>
              <w:rPr>
                <w:color w:val="FFFFFF" w:themeColor="background1"/>
              </w:rPr>
            </w:pPr>
            <w:r w:rsidRPr="00732471">
              <w:rPr>
                <w:color w:val="FFFFFF" w:themeColor="background1"/>
              </w:rPr>
              <w:t xml:space="preserve">Македонско здружение на млади правници </w:t>
            </w:r>
          </w:p>
          <w:p w:rsidR="00732471" w:rsidRDefault="00732471" w:rsidP="00732471">
            <w:pPr>
              <w:pStyle w:val="NoSpacing"/>
              <w:numPr>
                <w:ilvl w:val="0"/>
                <w:numId w:val="32"/>
              </w:numPr>
              <w:rPr>
                <w:color w:val="FFFFFF" w:themeColor="background1"/>
              </w:rPr>
            </w:pPr>
            <w:r w:rsidRPr="00732471">
              <w:rPr>
                <w:color w:val="FFFFFF" w:themeColor="background1"/>
              </w:rPr>
              <w:t xml:space="preserve">Хелсиншки комитет за човекови права </w:t>
            </w:r>
          </w:p>
          <w:p w:rsidR="00732471" w:rsidRDefault="00732471" w:rsidP="00732471">
            <w:pPr>
              <w:pStyle w:val="NoSpacing"/>
              <w:numPr>
                <w:ilvl w:val="0"/>
                <w:numId w:val="32"/>
              </w:numPr>
              <w:rPr>
                <w:color w:val="FFFFFF" w:themeColor="background1"/>
              </w:rPr>
            </w:pPr>
            <w:r w:rsidRPr="00732471">
              <w:rPr>
                <w:color w:val="FFFFFF" w:themeColor="background1"/>
              </w:rPr>
              <w:t xml:space="preserve">Високиот комесаријат за бегалци (UNHCR); </w:t>
            </w:r>
          </w:p>
          <w:p w:rsidR="00732471" w:rsidRDefault="00732471" w:rsidP="00732471">
            <w:pPr>
              <w:pStyle w:val="NoSpacing"/>
              <w:numPr>
                <w:ilvl w:val="0"/>
                <w:numId w:val="32"/>
              </w:numPr>
              <w:rPr>
                <w:color w:val="FFFFFF" w:themeColor="background1"/>
              </w:rPr>
            </w:pPr>
            <w:r w:rsidRPr="00732471">
              <w:rPr>
                <w:color w:val="FFFFFF" w:themeColor="background1"/>
              </w:rPr>
              <w:t xml:space="preserve">Меѓународна организација за миграција (IOM);  </w:t>
            </w:r>
          </w:p>
          <w:p w:rsidR="00732471" w:rsidRDefault="00732471" w:rsidP="00732471">
            <w:pPr>
              <w:pStyle w:val="NoSpacing"/>
              <w:numPr>
                <w:ilvl w:val="0"/>
                <w:numId w:val="32"/>
              </w:numPr>
              <w:rPr>
                <w:color w:val="FFFFFF" w:themeColor="background1"/>
              </w:rPr>
            </w:pPr>
            <w:r w:rsidRPr="00732471">
              <w:rPr>
                <w:color w:val="FFFFFF" w:themeColor="background1"/>
              </w:rPr>
              <w:t>СОС Детско село</w:t>
            </w:r>
          </w:p>
          <w:p w:rsidR="00732471" w:rsidRDefault="00732471" w:rsidP="00732471">
            <w:pPr>
              <w:pStyle w:val="NoSpacing"/>
              <w:numPr>
                <w:ilvl w:val="0"/>
                <w:numId w:val="32"/>
              </w:numPr>
              <w:rPr>
                <w:color w:val="FFFFFF" w:themeColor="background1"/>
              </w:rPr>
            </w:pPr>
            <w:r w:rsidRPr="00732471">
              <w:rPr>
                <w:color w:val="FFFFFF" w:themeColor="background1"/>
              </w:rPr>
              <w:lastRenderedPageBreak/>
              <w:t xml:space="preserve">НВО-Легис </w:t>
            </w:r>
          </w:p>
          <w:p w:rsidR="00732471" w:rsidRDefault="00732471" w:rsidP="00732471">
            <w:pPr>
              <w:pStyle w:val="NoSpacing"/>
              <w:numPr>
                <w:ilvl w:val="0"/>
                <w:numId w:val="32"/>
              </w:numPr>
              <w:rPr>
                <w:color w:val="FFFFFF" w:themeColor="background1"/>
              </w:rPr>
            </w:pPr>
            <w:r w:rsidRPr="00732471">
              <w:rPr>
                <w:color w:val="FFFFFF" w:themeColor="background1"/>
              </w:rPr>
              <w:t xml:space="preserve">UNICEF; </w:t>
            </w:r>
          </w:p>
          <w:p w:rsidR="00732471" w:rsidRPr="00732471" w:rsidRDefault="00732471" w:rsidP="00732471">
            <w:pPr>
              <w:pStyle w:val="NoSpacing"/>
              <w:numPr>
                <w:ilvl w:val="0"/>
                <w:numId w:val="32"/>
              </w:numPr>
              <w:rPr>
                <w:color w:val="FFFFFF" w:themeColor="background1"/>
              </w:rPr>
            </w:pPr>
            <w:r w:rsidRPr="00732471">
              <w:rPr>
                <w:color w:val="FFFFFF" w:themeColor="background1"/>
              </w:rPr>
              <w:t xml:space="preserve">Здружение за акција против насилство и трговија со луѓе „Отворена порта – Ла страда Македонија“; </w:t>
            </w:r>
          </w:p>
        </w:tc>
      </w:tr>
    </w:tbl>
    <w:p w:rsidR="00732471" w:rsidRDefault="00732471" w:rsidP="00747B8F">
      <w:pPr>
        <w:jc w:val="both"/>
      </w:pPr>
    </w:p>
    <w:p w:rsidR="00703EE1" w:rsidRPr="00D363F0" w:rsidRDefault="00703EE1" w:rsidP="00703EE1">
      <w:pPr>
        <w:spacing w:after="240"/>
        <w:jc w:val="both"/>
        <w:rPr>
          <w:rFonts w:cstheme="minorHAnsi"/>
          <w:b/>
          <w:lang w:val="sr-Cyrl-CS"/>
        </w:rPr>
      </w:pPr>
      <w:r w:rsidRPr="00D363F0">
        <w:rPr>
          <w:rFonts w:cstheme="minorHAnsi"/>
          <w:lang w:val="uz-Cyrl-UZ"/>
        </w:rPr>
        <w:t xml:space="preserve">Табела 4. Актери и активности - </w:t>
      </w:r>
      <w:r w:rsidR="000C2B9D" w:rsidRPr="00C0048A">
        <w:rPr>
          <w:b/>
        </w:rPr>
        <w:t>Заштита на правото живот, опстанок и развој</w:t>
      </w:r>
    </w:p>
    <w:tbl>
      <w:tblPr>
        <w:tblStyle w:val="LightList-Accent11"/>
        <w:tblW w:w="0" w:type="auto"/>
        <w:tblLook w:val="04A0" w:firstRow="1" w:lastRow="0" w:firstColumn="1" w:lastColumn="0" w:noHBand="0" w:noVBand="1"/>
      </w:tblPr>
      <w:tblGrid>
        <w:gridCol w:w="2546"/>
        <w:gridCol w:w="6460"/>
      </w:tblGrid>
      <w:tr w:rsidR="00703EE1" w:rsidRPr="005252C0" w:rsidTr="000C2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shd w:val="clear" w:color="auto" w:fill="00B0F0"/>
          </w:tcPr>
          <w:p w:rsidR="00703EE1" w:rsidRPr="00B40E40" w:rsidRDefault="00703EE1" w:rsidP="000C2B9D">
            <w:pPr>
              <w:spacing w:line="276" w:lineRule="auto"/>
              <w:jc w:val="both"/>
              <w:rPr>
                <w:rFonts w:cstheme="minorHAnsi"/>
                <w:sz w:val="20"/>
                <w:szCs w:val="20"/>
                <w:lang w:val="uz-Cyrl-UZ"/>
              </w:rPr>
            </w:pPr>
            <w:r w:rsidRPr="00B40E40">
              <w:rPr>
                <w:rFonts w:cstheme="minorHAnsi"/>
                <w:sz w:val="20"/>
                <w:szCs w:val="20"/>
                <w:lang w:val="uz-Cyrl-UZ"/>
              </w:rPr>
              <w:t>Институции/организации</w:t>
            </w:r>
          </w:p>
        </w:tc>
        <w:tc>
          <w:tcPr>
            <w:tcW w:w="6460" w:type="dxa"/>
            <w:shd w:val="clear" w:color="auto" w:fill="00B0F0"/>
          </w:tcPr>
          <w:p w:rsidR="00703EE1" w:rsidRPr="00B40E40" w:rsidRDefault="00703EE1" w:rsidP="000C2B9D">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val="uz-Cyrl-UZ"/>
              </w:rPr>
            </w:pPr>
            <w:r w:rsidRPr="00B40E40">
              <w:rPr>
                <w:rFonts w:cstheme="minorHAnsi"/>
                <w:sz w:val="20"/>
                <w:szCs w:val="20"/>
                <w:lang w:val="uz-Cyrl-UZ"/>
              </w:rPr>
              <w:t>Активности</w:t>
            </w:r>
            <w:r>
              <w:rPr>
                <w:rFonts w:cstheme="minorHAnsi"/>
                <w:sz w:val="20"/>
                <w:szCs w:val="20"/>
                <w:lang w:val="uz-Cyrl-UZ"/>
              </w:rPr>
              <w:t>/Услуга</w:t>
            </w:r>
          </w:p>
        </w:tc>
      </w:tr>
      <w:tr w:rsidR="00703EE1" w:rsidRPr="005252C0" w:rsidTr="000C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703EE1" w:rsidRPr="00B40E40" w:rsidRDefault="00703EE1" w:rsidP="000C2B9D">
            <w:pPr>
              <w:spacing w:line="276" w:lineRule="auto"/>
              <w:jc w:val="both"/>
              <w:rPr>
                <w:rFonts w:cstheme="minorHAnsi"/>
                <w:sz w:val="20"/>
                <w:szCs w:val="20"/>
                <w:lang w:val="uz-Cyrl-UZ"/>
              </w:rPr>
            </w:pPr>
            <w:r w:rsidRPr="006C6209">
              <w:rPr>
                <w:lang w:val="mk-MK"/>
              </w:rPr>
              <w:t>МВР</w:t>
            </w:r>
          </w:p>
        </w:tc>
        <w:tc>
          <w:tcPr>
            <w:tcW w:w="6460" w:type="dxa"/>
          </w:tcPr>
          <w:p w:rsidR="00703EE1" w:rsidRPr="00732471" w:rsidRDefault="00703EE1" w:rsidP="000C2B9D">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uz-Cyrl-UZ"/>
              </w:rPr>
            </w:pPr>
            <w:r w:rsidRPr="00732471">
              <w:rPr>
                <w:lang w:val="mk-MK"/>
              </w:rPr>
              <w:t>Сектор за азил е надлежен за спроведување на постапката за азил</w:t>
            </w:r>
          </w:p>
        </w:tc>
      </w:tr>
      <w:tr w:rsidR="00703EE1" w:rsidRPr="005252C0" w:rsidTr="000C2B9D">
        <w:tc>
          <w:tcPr>
            <w:cnfStyle w:val="001000000000" w:firstRow="0" w:lastRow="0" w:firstColumn="1" w:lastColumn="0" w:oddVBand="0" w:evenVBand="0" w:oddHBand="0" w:evenHBand="0" w:firstRowFirstColumn="0" w:firstRowLastColumn="0" w:lastRowFirstColumn="0" w:lastRowLastColumn="0"/>
            <w:tcW w:w="2546" w:type="dxa"/>
          </w:tcPr>
          <w:p w:rsidR="00703EE1" w:rsidRPr="005252C0" w:rsidRDefault="00703EE1" w:rsidP="000C2B9D">
            <w:pPr>
              <w:spacing w:line="276" w:lineRule="auto"/>
              <w:jc w:val="both"/>
              <w:rPr>
                <w:rFonts w:ascii="Times New Roman" w:hAnsi="Times New Roman" w:cs="Times New Roman"/>
                <w:sz w:val="20"/>
                <w:szCs w:val="20"/>
                <w:lang w:val="uz-Cyrl-UZ"/>
              </w:rPr>
            </w:pPr>
            <w:r w:rsidRPr="006C6209">
              <w:rPr>
                <w:lang w:val="mk-MK"/>
              </w:rPr>
              <w:t>Центар за Управување со кризи</w:t>
            </w:r>
          </w:p>
        </w:tc>
        <w:tc>
          <w:tcPr>
            <w:tcW w:w="6460" w:type="dxa"/>
          </w:tcPr>
          <w:p w:rsidR="00703EE1" w:rsidRPr="00732471" w:rsidRDefault="00C118D6" w:rsidP="00732471">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uz-Cyrl-UZ"/>
              </w:rPr>
            </w:pPr>
            <w:r>
              <w:rPr>
                <w:lang w:val="mk-MK"/>
              </w:rPr>
              <w:t>Управување и менаџирање со Транзитно прифатниот центар</w:t>
            </w:r>
          </w:p>
        </w:tc>
      </w:tr>
      <w:tr w:rsidR="00703EE1" w:rsidRPr="005252C0" w:rsidTr="000C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703EE1" w:rsidRPr="006C6209" w:rsidRDefault="00703EE1" w:rsidP="000C2B9D">
            <w:pPr>
              <w:jc w:val="both"/>
            </w:pPr>
            <w:r w:rsidRPr="006C6209">
              <w:rPr>
                <w:lang w:val="mk-MK"/>
              </w:rPr>
              <w:t>МТСП</w:t>
            </w:r>
          </w:p>
        </w:tc>
        <w:tc>
          <w:tcPr>
            <w:tcW w:w="6460" w:type="dxa"/>
          </w:tcPr>
          <w:p w:rsidR="00703EE1" w:rsidRPr="00732471" w:rsidRDefault="00C118D6" w:rsidP="00732471">
            <w:pPr>
              <w:spacing w:line="276" w:lineRule="auto"/>
              <w:jc w:val="both"/>
              <w:cnfStyle w:val="000000100000" w:firstRow="0" w:lastRow="0" w:firstColumn="0" w:lastColumn="0" w:oddVBand="0" w:evenVBand="0" w:oddHBand="1" w:evenHBand="0" w:firstRowFirstColumn="0" w:firstRowLastColumn="0" w:lastRowFirstColumn="0" w:lastRowLastColumn="0"/>
              <w:rPr>
                <w:lang w:val="mk-MK"/>
              </w:rPr>
            </w:pPr>
            <w:r>
              <w:rPr>
                <w:lang w:val="mk-MK"/>
              </w:rPr>
              <w:t>Обезбедување на</w:t>
            </w:r>
            <w:r w:rsidR="00703EE1" w:rsidRPr="00732471">
              <w:rPr>
                <w:lang w:val="mk-MK"/>
              </w:rPr>
              <w:t xml:space="preserve"> престој, сместувањето и згрижувањето на барателите на азил</w:t>
            </w:r>
          </w:p>
        </w:tc>
      </w:tr>
      <w:tr w:rsidR="00703EE1" w:rsidRPr="005252C0" w:rsidTr="000C2B9D">
        <w:tc>
          <w:tcPr>
            <w:cnfStyle w:val="001000000000" w:firstRow="0" w:lastRow="0" w:firstColumn="1" w:lastColumn="0" w:oddVBand="0" w:evenVBand="0" w:oddHBand="0" w:evenHBand="0" w:firstRowFirstColumn="0" w:firstRowLastColumn="0" w:lastRowFirstColumn="0" w:lastRowLastColumn="0"/>
            <w:tcW w:w="2546" w:type="dxa"/>
          </w:tcPr>
          <w:p w:rsidR="00703EE1" w:rsidRPr="006C6209" w:rsidRDefault="00703EE1" w:rsidP="000C2B9D">
            <w:pPr>
              <w:jc w:val="both"/>
            </w:pPr>
            <w:r w:rsidRPr="006C6209">
              <w:rPr>
                <w:lang w:val="mk-MK"/>
              </w:rPr>
              <w:t>Македонско здружение на млади правници</w:t>
            </w:r>
          </w:p>
        </w:tc>
        <w:tc>
          <w:tcPr>
            <w:tcW w:w="6460" w:type="dxa"/>
          </w:tcPr>
          <w:p w:rsidR="00703EE1" w:rsidRPr="00732471" w:rsidRDefault="00C118D6" w:rsidP="00732471">
            <w:pPr>
              <w:spacing w:line="276" w:lineRule="auto"/>
              <w:jc w:val="both"/>
              <w:cnfStyle w:val="000000000000" w:firstRow="0" w:lastRow="0" w:firstColumn="0" w:lastColumn="0" w:oddVBand="0" w:evenVBand="0" w:oddHBand="0" w:evenHBand="0" w:firstRowFirstColumn="0" w:firstRowLastColumn="0" w:lastRowFirstColumn="0" w:lastRowLastColumn="0"/>
              <w:rPr>
                <w:lang w:val="mk-MK"/>
              </w:rPr>
            </w:pPr>
            <w:r>
              <w:rPr>
                <w:lang w:val="mk-MK"/>
              </w:rPr>
              <w:t>Б</w:t>
            </w:r>
            <w:r w:rsidR="00703EE1" w:rsidRPr="00732471">
              <w:rPr>
                <w:lang w:val="mk-MK"/>
              </w:rPr>
              <w:t>есплатна правна помош</w:t>
            </w:r>
          </w:p>
        </w:tc>
      </w:tr>
      <w:tr w:rsidR="00703EE1" w:rsidRPr="005252C0" w:rsidTr="000C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703EE1" w:rsidRPr="006C6209" w:rsidRDefault="00703EE1" w:rsidP="000C2B9D">
            <w:pPr>
              <w:jc w:val="both"/>
            </w:pPr>
            <w:r w:rsidRPr="006C6209">
              <w:rPr>
                <w:lang w:val="mk-MK"/>
              </w:rPr>
              <w:t>Хелсиншки комитет за човекови права</w:t>
            </w:r>
          </w:p>
        </w:tc>
        <w:tc>
          <w:tcPr>
            <w:tcW w:w="6460" w:type="dxa"/>
          </w:tcPr>
          <w:p w:rsidR="00703EE1" w:rsidRPr="00732471" w:rsidRDefault="00C118D6" w:rsidP="00732471">
            <w:pPr>
              <w:spacing w:line="276" w:lineRule="auto"/>
              <w:jc w:val="both"/>
              <w:cnfStyle w:val="000000100000" w:firstRow="0" w:lastRow="0" w:firstColumn="0" w:lastColumn="0" w:oddVBand="0" w:evenVBand="0" w:oddHBand="1" w:evenHBand="0" w:firstRowFirstColumn="0" w:firstRowLastColumn="0" w:lastRowFirstColumn="0" w:lastRowLastColumn="0"/>
              <w:rPr>
                <w:lang w:val="mk-MK"/>
              </w:rPr>
            </w:pPr>
            <w:r>
              <w:rPr>
                <w:lang w:val="mk-MK"/>
              </w:rPr>
              <w:t>Б</w:t>
            </w:r>
            <w:r w:rsidR="00703EE1" w:rsidRPr="00732471">
              <w:rPr>
                <w:lang w:val="mk-MK"/>
              </w:rPr>
              <w:t>есплатна правна помош</w:t>
            </w:r>
          </w:p>
        </w:tc>
      </w:tr>
      <w:tr w:rsidR="000C2B9D" w:rsidRPr="005252C0" w:rsidTr="000C2B9D">
        <w:tc>
          <w:tcPr>
            <w:cnfStyle w:val="001000000000" w:firstRow="0" w:lastRow="0" w:firstColumn="1" w:lastColumn="0" w:oddVBand="0" w:evenVBand="0" w:oddHBand="0" w:evenHBand="0" w:firstRowFirstColumn="0" w:firstRowLastColumn="0" w:lastRowFirstColumn="0" w:lastRowLastColumn="0"/>
            <w:tcW w:w="2546" w:type="dxa"/>
          </w:tcPr>
          <w:p w:rsidR="000C2B9D" w:rsidRPr="006C6209" w:rsidRDefault="000C2B9D" w:rsidP="000C2B9D">
            <w:pPr>
              <w:jc w:val="both"/>
            </w:pPr>
            <w:r>
              <w:t>ИОМ-Интернационална Организација за Миграции</w:t>
            </w:r>
          </w:p>
        </w:tc>
        <w:tc>
          <w:tcPr>
            <w:tcW w:w="6460" w:type="dxa"/>
          </w:tcPr>
          <w:p w:rsidR="000C2B9D" w:rsidRPr="00732471" w:rsidRDefault="000C2B9D" w:rsidP="00732471">
            <w:pPr>
              <w:spacing w:line="276" w:lineRule="auto"/>
              <w:jc w:val="both"/>
              <w:cnfStyle w:val="000000000000" w:firstRow="0" w:lastRow="0" w:firstColumn="0" w:lastColumn="0" w:oddVBand="0" w:evenVBand="0" w:oddHBand="0" w:evenHBand="0" w:firstRowFirstColumn="0" w:firstRowLastColumn="0" w:lastRowFirstColumn="0" w:lastRowLastColumn="0"/>
              <w:rPr>
                <w:lang w:val="mk-MK"/>
              </w:rPr>
            </w:pPr>
            <w:r w:rsidRPr="00732471">
              <w:rPr>
                <w:lang w:val="mk-MK"/>
              </w:rPr>
              <w:t>Психосоцијална заштита и подршка ,медициска асистенција на лица со нарушено здравје,</w:t>
            </w:r>
            <w:r w:rsidR="00C118D6">
              <w:rPr>
                <w:lang w:val="mk-MK"/>
              </w:rPr>
              <w:t xml:space="preserve"> </w:t>
            </w:r>
            <w:r w:rsidRPr="00732471">
              <w:rPr>
                <w:lang w:val="mk-MK"/>
              </w:rPr>
              <w:t>доброволно вра</w:t>
            </w:r>
            <w:r w:rsidR="00C118D6">
              <w:rPr>
                <w:lang w:val="mk-MK"/>
              </w:rPr>
              <w:t>ќ</w:t>
            </w:r>
            <w:r w:rsidRPr="00732471">
              <w:rPr>
                <w:lang w:val="mk-MK"/>
              </w:rPr>
              <w:t xml:space="preserve">ање во матични земји </w:t>
            </w:r>
          </w:p>
        </w:tc>
      </w:tr>
      <w:tr w:rsidR="009544DA" w:rsidRPr="005252C0" w:rsidTr="000C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9544DA" w:rsidRDefault="009544DA" w:rsidP="000C2B9D">
            <w:pPr>
              <w:jc w:val="both"/>
            </w:pPr>
            <w:r>
              <w:t>НВО-Легис</w:t>
            </w:r>
          </w:p>
        </w:tc>
        <w:tc>
          <w:tcPr>
            <w:tcW w:w="6460" w:type="dxa"/>
          </w:tcPr>
          <w:p w:rsidR="009544DA" w:rsidRPr="00732471" w:rsidRDefault="009544DA" w:rsidP="00732471">
            <w:pPr>
              <w:spacing w:line="276" w:lineRule="auto"/>
              <w:jc w:val="both"/>
              <w:cnfStyle w:val="000000100000" w:firstRow="0" w:lastRow="0" w:firstColumn="0" w:lastColumn="0" w:oddVBand="0" w:evenVBand="0" w:oddHBand="1" w:evenHBand="0" w:firstRowFirstColumn="0" w:firstRowLastColumn="0" w:lastRowFirstColumn="0" w:lastRowLastColumn="0"/>
              <w:rPr>
                <w:lang w:val="mk-MK"/>
              </w:rPr>
            </w:pPr>
            <w:r w:rsidRPr="00732471">
              <w:rPr>
                <w:lang w:val="mk-MK"/>
              </w:rPr>
              <w:t>Мониторирање на човекови права , Услуга за привремено сместување на мигранти (сместување, храна, обувки, облека, хигиена</w:t>
            </w:r>
          </w:p>
        </w:tc>
      </w:tr>
      <w:tr w:rsidR="009544DA" w:rsidRPr="005252C0" w:rsidTr="000C2B9D">
        <w:tc>
          <w:tcPr>
            <w:cnfStyle w:val="001000000000" w:firstRow="0" w:lastRow="0" w:firstColumn="1" w:lastColumn="0" w:oddVBand="0" w:evenVBand="0" w:oddHBand="0" w:evenHBand="0" w:firstRowFirstColumn="0" w:firstRowLastColumn="0" w:lastRowFirstColumn="0" w:lastRowLastColumn="0"/>
            <w:tcW w:w="2546" w:type="dxa"/>
          </w:tcPr>
          <w:p w:rsidR="009544DA" w:rsidRDefault="009544DA" w:rsidP="000C2B9D">
            <w:pPr>
              <w:jc w:val="both"/>
            </w:pPr>
            <w:r>
              <w:t>Црвен Крст</w:t>
            </w:r>
          </w:p>
        </w:tc>
        <w:tc>
          <w:tcPr>
            <w:tcW w:w="6460" w:type="dxa"/>
          </w:tcPr>
          <w:p w:rsidR="009544DA" w:rsidRPr="00732471" w:rsidRDefault="009544DA" w:rsidP="00732471">
            <w:pPr>
              <w:spacing w:line="276" w:lineRule="auto"/>
              <w:jc w:val="both"/>
              <w:cnfStyle w:val="000000000000" w:firstRow="0" w:lastRow="0" w:firstColumn="0" w:lastColumn="0" w:oddVBand="0" w:evenVBand="0" w:oddHBand="0" w:evenHBand="0" w:firstRowFirstColumn="0" w:firstRowLastColumn="0" w:lastRowFirstColumn="0" w:lastRowLastColumn="0"/>
              <w:rPr>
                <w:lang w:val="mk-MK"/>
              </w:rPr>
            </w:pPr>
            <w:r w:rsidRPr="00732471">
              <w:rPr>
                <w:lang w:val="mk-MK"/>
              </w:rPr>
              <w:t xml:space="preserve">Услуга за привремено сместување на мигранти </w:t>
            </w:r>
          </w:p>
        </w:tc>
      </w:tr>
      <w:tr w:rsidR="00747B8F" w:rsidRPr="005252C0" w:rsidTr="000C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747B8F" w:rsidRDefault="00747B8F" w:rsidP="000C2B9D">
            <w:pPr>
              <w:jc w:val="both"/>
            </w:pPr>
            <w:r>
              <w:t>УНХЦР</w:t>
            </w:r>
          </w:p>
        </w:tc>
        <w:tc>
          <w:tcPr>
            <w:tcW w:w="6460" w:type="dxa"/>
          </w:tcPr>
          <w:p w:rsidR="00747B8F" w:rsidRPr="00C118D6" w:rsidRDefault="00747B8F" w:rsidP="00732471">
            <w:pPr>
              <w:spacing w:line="276" w:lineRule="auto"/>
              <w:jc w:val="both"/>
              <w:cnfStyle w:val="000000100000" w:firstRow="0" w:lastRow="0" w:firstColumn="0" w:lastColumn="0" w:oddVBand="0" w:evenVBand="0" w:oddHBand="1" w:evenHBand="0" w:firstRowFirstColumn="0" w:firstRowLastColumn="0" w:lastRowFirstColumn="0" w:lastRowLastColumn="0"/>
              <w:rPr>
                <w:color w:val="FF0000"/>
                <w:lang w:val="mk-MK"/>
              </w:rPr>
            </w:pPr>
            <w:r w:rsidRPr="00C118D6">
              <w:rPr>
                <w:color w:val="FF0000"/>
                <w:lang w:val="mk-MK"/>
              </w:rPr>
              <w:t xml:space="preserve">Кординирање и менаџирање со бегалците </w:t>
            </w:r>
          </w:p>
        </w:tc>
      </w:tr>
      <w:tr w:rsidR="00747B8F" w:rsidRPr="005252C0" w:rsidTr="000C2B9D">
        <w:tc>
          <w:tcPr>
            <w:cnfStyle w:val="001000000000" w:firstRow="0" w:lastRow="0" w:firstColumn="1" w:lastColumn="0" w:oddVBand="0" w:evenVBand="0" w:oddHBand="0" w:evenHBand="0" w:firstRowFirstColumn="0" w:firstRowLastColumn="0" w:lastRowFirstColumn="0" w:lastRowLastColumn="0"/>
            <w:tcW w:w="2546" w:type="dxa"/>
          </w:tcPr>
          <w:p w:rsidR="00747B8F" w:rsidRPr="00747B8F" w:rsidRDefault="00747B8F" w:rsidP="000C2B9D">
            <w:pPr>
              <w:jc w:val="both"/>
              <w:rPr>
                <w:color w:val="000000" w:themeColor="text1"/>
              </w:rPr>
            </w:pPr>
            <w:r w:rsidRPr="00747B8F">
              <w:rPr>
                <w:color w:val="000000" w:themeColor="text1"/>
              </w:rPr>
              <w:t>Отворена порта – Ла страда Македонија</w:t>
            </w:r>
          </w:p>
        </w:tc>
        <w:tc>
          <w:tcPr>
            <w:tcW w:w="6460" w:type="dxa"/>
          </w:tcPr>
          <w:p w:rsidR="00747B8F" w:rsidRPr="00732471" w:rsidRDefault="001A0FB9" w:rsidP="00732471">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lang w:val="mk-MK"/>
              </w:rPr>
            </w:pPr>
            <w:r w:rsidRPr="00732471">
              <w:rPr>
                <w:color w:val="000000" w:themeColor="text1"/>
                <w:lang w:val="mk-MK"/>
              </w:rPr>
              <w:t xml:space="preserve">Давање на услуга </w:t>
            </w:r>
            <w:r w:rsidRPr="00732471">
              <w:rPr>
                <w:color w:val="000000" w:themeColor="text1"/>
              </w:rPr>
              <w:t xml:space="preserve"> против насилство и трговија со луѓе</w:t>
            </w:r>
          </w:p>
        </w:tc>
      </w:tr>
      <w:tr w:rsidR="001A0FB9" w:rsidRPr="005252C0" w:rsidTr="000C2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1A0FB9" w:rsidRPr="001A0FB9" w:rsidRDefault="001A0FB9" w:rsidP="001A0FB9">
            <w:pPr>
              <w:spacing w:after="240" w:line="240" w:lineRule="atLeast"/>
              <w:jc w:val="both"/>
              <w:rPr>
                <w:color w:val="000000" w:themeColor="text1"/>
              </w:rPr>
            </w:pPr>
            <w:r w:rsidRPr="001A0FB9">
              <w:rPr>
                <w:color w:val="000000" w:themeColor="text1"/>
              </w:rPr>
              <w:t>СОС- Детско село</w:t>
            </w:r>
          </w:p>
          <w:p w:rsidR="001A0FB9" w:rsidRPr="00747B8F" w:rsidRDefault="001A0FB9" w:rsidP="000C2B9D">
            <w:pPr>
              <w:jc w:val="both"/>
              <w:rPr>
                <w:color w:val="000000" w:themeColor="text1"/>
              </w:rPr>
            </w:pPr>
          </w:p>
        </w:tc>
        <w:tc>
          <w:tcPr>
            <w:tcW w:w="6460" w:type="dxa"/>
          </w:tcPr>
          <w:p w:rsidR="001A0FB9" w:rsidRPr="00732471" w:rsidRDefault="001A0FB9" w:rsidP="00732471">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mk-MK"/>
              </w:rPr>
            </w:pPr>
            <w:r w:rsidRPr="00732471">
              <w:rPr>
                <w:color w:val="000000" w:themeColor="text1"/>
                <w:lang w:val="mk-MK"/>
              </w:rPr>
              <w:t>Давање на услуги</w:t>
            </w:r>
            <w:r w:rsidR="00C118D6">
              <w:rPr>
                <w:color w:val="000000" w:themeColor="text1"/>
                <w:lang w:val="mk-MK"/>
              </w:rPr>
              <w:t xml:space="preserve"> и реализирање на активности</w:t>
            </w:r>
            <w:r w:rsidRPr="00732471">
              <w:rPr>
                <w:color w:val="000000" w:themeColor="text1"/>
                <w:lang w:val="mk-MK"/>
              </w:rPr>
              <w:t xml:space="preserve"> на деца и млади </w:t>
            </w:r>
          </w:p>
        </w:tc>
      </w:tr>
    </w:tbl>
    <w:p w:rsidR="00C0048A" w:rsidRPr="00C0048A" w:rsidRDefault="00C0048A" w:rsidP="00C118D6">
      <w:pPr>
        <w:rPr>
          <w:b/>
          <w:highlight w:val="yellow"/>
        </w:rPr>
      </w:pPr>
    </w:p>
    <w:p w:rsidR="008C06C4" w:rsidRPr="008C06C4" w:rsidRDefault="00B6277C" w:rsidP="008C06C4">
      <w:pPr>
        <w:pStyle w:val="ListParagraph"/>
        <w:numPr>
          <w:ilvl w:val="1"/>
          <w:numId w:val="3"/>
        </w:numPr>
        <w:rPr>
          <w:b/>
        </w:rPr>
      </w:pPr>
      <w:r w:rsidRPr="00B6277C">
        <w:rPr>
          <w:b/>
          <w:lang w:val="mk-MK"/>
        </w:rPr>
        <w:t>Заштита на најдобриот интерес на детот</w:t>
      </w:r>
    </w:p>
    <w:p w:rsidR="008C06C4" w:rsidRDefault="008C06C4" w:rsidP="00C118D6">
      <w:pPr>
        <w:jc w:val="both"/>
      </w:pPr>
      <w:r w:rsidRPr="00C118D6">
        <w:rPr>
          <w:rFonts w:cstheme="minorHAnsi"/>
          <w:lang w:val="uz-Cyrl-UZ"/>
        </w:rPr>
        <w:t>Обезбедување</w:t>
      </w:r>
      <w:r w:rsidRPr="00C118D6">
        <w:rPr>
          <w:rFonts w:cstheme="minorHAnsi"/>
          <w:i/>
          <w:lang w:val="uz-Cyrl-UZ"/>
        </w:rPr>
        <w:t xml:space="preserve"> </w:t>
      </w:r>
      <w:r w:rsidR="00C118D6">
        <w:rPr>
          <w:rFonts w:cstheme="minorHAnsi"/>
          <w:i/>
          <w:lang w:val="uz-Cyrl-UZ"/>
        </w:rPr>
        <w:t xml:space="preserve">на </w:t>
      </w:r>
      <w:r w:rsidRPr="00C118D6">
        <w:rPr>
          <w:b/>
        </w:rPr>
        <w:t>Заштита на најдобриот интерес на детото</w:t>
      </w:r>
      <w:r w:rsidRPr="00C118D6">
        <w:rPr>
          <w:b/>
          <w:lang w:val="sr-Cyrl-CS"/>
        </w:rPr>
        <w:t xml:space="preserve"> </w:t>
      </w:r>
      <w:r w:rsidR="00C118D6">
        <w:rPr>
          <w:b/>
          <w:lang w:val="sr-Cyrl-CS"/>
        </w:rPr>
        <w:t xml:space="preserve">подразбира </w:t>
      </w:r>
      <w:r w:rsidRPr="00C118D6">
        <w:rPr>
          <w:rFonts w:cstheme="minorHAnsi"/>
          <w:lang w:val="uz-Cyrl-UZ"/>
        </w:rPr>
        <w:t xml:space="preserve">реализација на услуги насочени кон работа со деца мигранти </w:t>
      </w:r>
      <w:r w:rsidR="00C118D6">
        <w:rPr>
          <w:rFonts w:cstheme="minorHAnsi"/>
          <w:lang w:val="uz-Cyrl-UZ"/>
        </w:rPr>
        <w:t xml:space="preserve">кои подразбираат </w:t>
      </w:r>
      <w:r w:rsidR="00C118D6">
        <w:t>обезбедување на минимум стандард за секое дете под еднакви услови, исклучување на каква било форма на дискриминација, почитување на правото на детето на слобода и безбедност на личноста, на сопствено мислење и слободно изразување, здружување и образование, услови за здрав живот и остварување на други социјални права и слободи на детето</w:t>
      </w:r>
      <w:r w:rsidR="00C118D6">
        <w:t>.</w:t>
      </w:r>
    </w:p>
    <w:tbl>
      <w:tblPr>
        <w:tblStyle w:val="TableGrid"/>
        <w:tblW w:w="0" w:type="auto"/>
        <w:tblLook w:val="04A0" w:firstRow="1" w:lastRow="0" w:firstColumn="1" w:lastColumn="0" w:noHBand="0" w:noVBand="1"/>
      </w:tblPr>
      <w:tblGrid>
        <w:gridCol w:w="9242"/>
      </w:tblGrid>
      <w:tr w:rsidR="00C118D6" w:rsidTr="00C118D6">
        <w:tc>
          <w:tcPr>
            <w:tcW w:w="9242" w:type="dxa"/>
            <w:shd w:val="clear" w:color="auto" w:fill="00B0F0"/>
          </w:tcPr>
          <w:p w:rsidR="00C118D6" w:rsidRPr="00C118D6" w:rsidRDefault="00C118D6" w:rsidP="00C118D6">
            <w:pPr>
              <w:jc w:val="both"/>
              <w:rPr>
                <w:b/>
                <w:color w:val="FFFFFF" w:themeColor="background1"/>
              </w:rPr>
            </w:pPr>
            <w:r w:rsidRPr="00C118D6">
              <w:rPr>
                <w:b/>
                <w:color w:val="FFFFFF" w:themeColor="background1"/>
              </w:rPr>
              <w:t>Организациии кои делуваа</w:t>
            </w:r>
            <w:r w:rsidRPr="00C118D6">
              <w:rPr>
                <w:b/>
                <w:color w:val="FFFFFF" w:themeColor="background1"/>
              </w:rPr>
              <w:t>т</w:t>
            </w:r>
            <w:r w:rsidRPr="00C118D6">
              <w:rPr>
                <w:b/>
                <w:color w:val="FFFFFF" w:themeColor="background1"/>
              </w:rPr>
              <w:t xml:space="preserve"> во </w:t>
            </w:r>
            <w:r w:rsidRPr="00C118D6">
              <w:rPr>
                <w:b/>
                <w:color w:val="FFFFFF" w:themeColor="background1"/>
              </w:rPr>
              <w:t>ТПЦ</w:t>
            </w:r>
            <w:r w:rsidRPr="00C118D6">
              <w:rPr>
                <w:b/>
                <w:color w:val="FFFFFF" w:themeColor="background1"/>
              </w:rPr>
              <w:t xml:space="preserve">-Табановце </w:t>
            </w:r>
            <w:r w:rsidRPr="00C118D6">
              <w:rPr>
                <w:b/>
                <w:color w:val="FFFFFF" w:themeColor="background1"/>
              </w:rPr>
              <w:t>з</w:t>
            </w:r>
            <w:r w:rsidRPr="00C118D6">
              <w:rPr>
                <w:b/>
                <w:color w:val="FFFFFF" w:themeColor="background1"/>
                <w:lang w:val="uz-Cyrl-UZ"/>
              </w:rPr>
              <w:t>а з</w:t>
            </w:r>
            <w:r w:rsidRPr="00C118D6">
              <w:rPr>
                <w:b/>
                <w:color w:val="FFFFFF" w:themeColor="background1"/>
              </w:rPr>
              <w:t>аштита на најдобриот интерес на детето</w:t>
            </w:r>
            <w:r w:rsidRPr="00C118D6">
              <w:rPr>
                <w:rFonts w:cstheme="minorHAnsi"/>
                <w:b/>
                <w:color w:val="FFFFFF" w:themeColor="background1"/>
                <w:lang w:val="en-US"/>
              </w:rPr>
              <w:t>:</w:t>
            </w:r>
          </w:p>
          <w:p w:rsidR="00C118D6" w:rsidRDefault="00C118D6" w:rsidP="00C118D6">
            <w:pPr>
              <w:pStyle w:val="NoSpacing"/>
              <w:numPr>
                <w:ilvl w:val="0"/>
                <w:numId w:val="33"/>
              </w:numPr>
              <w:rPr>
                <w:color w:val="FFFFFF" w:themeColor="background1"/>
              </w:rPr>
            </w:pPr>
            <w:r w:rsidRPr="00C118D6">
              <w:rPr>
                <w:color w:val="FFFFFF" w:themeColor="background1"/>
              </w:rPr>
              <w:t>МВР</w:t>
            </w:r>
          </w:p>
          <w:p w:rsidR="00C118D6" w:rsidRDefault="00C118D6" w:rsidP="00C118D6">
            <w:pPr>
              <w:pStyle w:val="NoSpacing"/>
              <w:numPr>
                <w:ilvl w:val="0"/>
                <w:numId w:val="33"/>
              </w:numPr>
              <w:rPr>
                <w:color w:val="FFFFFF" w:themeColor="background1"/>
              </w:rPr>
            </w:pPr>
            <w:r w:rsidRPr="00C118D6">
              <w:rPr>
                <w:color w:val="FFFFFF" w:themeColor="background1"/>
              </w:rPr>
              <w:t xml:space="preserve">Центар за Управување со кризи </w:t>
            </w:r>
          </w:p>
          <w:p w:rsidR="00C118D6" w:rsidRDefault="00C118D6" w:rsidP="00C118D6">
            <w:pPr>
              <w:pStyle w:val="NoSpacing"/>
              <w:numPr>
                <w:ilvl w:val="0"/>
                <w:numId w:val="33"/>
              </w:numPr>
              <w:rPr>
                <w:color w:val="FFFFFF" w:themeColor="background1"/>
              </w:rPr>
            </w:pPr>
            <w:r w:rsidRPr="00C118D6">
              <w:rPr>
                <w:color w:val="FFFFFF" w:themeColor="background1"/>
              </w:rPr>
              <w:t xml:space="preserve">МТСП </w:t>
            </w:r>
          </w:p>
          <w:p w:rsidR="00C118D6" w:rsidRDefault="00C118D6" w:rsidP="00C118D6">
            <w:pPr>
              <w:pStyle w:val="NoSpacing"/>
              <w:numPr>
                <w:ilvl w:val="0"/>
                <w:numId w:val="33"/>
              </w:numPr>
              <w:rPr>
                <w:color w:val="FFFFFF" w:themeColor="background1"/>
              </w:rPr>
            </w:pPr>
            <w:r w:rsidRPr="00C118D6">
              <w:rPr>
                <w:color w:val="FFFFFF" w:themeColor="background1"/>
              </w:rPr>
              <w:t xml:space="preserve">Македонско здружение на млади правници  </w:t>
            </w:r>
          </w:p>
          <w:p w:rsidR="00C118D6" w:rsidRDefault="00C118D6" w:rsidP="00C118D6">
            <w:pPr>
              <w:pStyle w:val="NoSpacing"/>
              <w:numPr>
                <w:ilvl w:val="0"/>
                <w:numId w:val="33"/>
              </w:numPr>
              <w:rPr>
                <w:color w:val="FFFFFF" w:themeColor="background1"/>
              </w:rPr>
            </w:pPr>
            <w:r w:rsidRPr="00C118D6">
              <w:rPr>
                <w:color w:val="FFFFFF" w:themeColor="background1"/>
              </w:rPr>
              <w:lastRenderedPageBreak/>
              <w:t xml:space="preserve">Хелсиншки комитет за човекови права </w:t>
            </w:r>
          </w:p>
          <w:p w:rsidR="00C118D6" w:rsidRDefault="00C118D6" w:rsidP="00C118D6">
            <w:pPr>
              <w:pStyle w:val="NoSpacing"/>
              <w:numPr>
                <w:ilvl w:val="0"/>
                <w:numId w:val="33"/>
              </w:numPr>
              <w:rPr>
                <w:color w:val="FFFFFF" w:themeColor="background1"/>
              </w:rPr>
            </w:pPr>
            <w:r w:rsidRPr="00C118D6">
              <w:rPr>
                <w:color w:val="FFFFFF" w:themeColor="background1"/>
              </w:rPr>
              <w:t xml:space="preserve">Меѓународна организација за миграција (IOM); </w:t>
            </w:r>
          </w:p>
          <w:p w:rsidR="00C118D6" w:rsidRPr="00C118D6" w:rsidRDefault="00C118D6" w:rsidP="00C118D6">
            <w:pPr>
              <w:pStyle w:val="NoSpacing"/>
              <w:numPr>
                <w:ilvl w:val="0"/>
                <w:numId w:val="33"/>
              </w:numPr>
              <w:rPr>
                <w:color w:val="FFFFFF" w:themeColor="background1"/>
              </w:rPr>
            </w:pPr>
            <w:r w:rsidRPr="00C118D6">
              <w:rPr>
                <w:color w:val="FFFFFF" w:themeColor="background1"/>
              </w:rPr>
              <w:t>НВО-Легис</w:t>
            </w:r>
          </w:p>
        </w:tc>
      </w:tr>
    </w:tbl>
    <w:p w:rsidR="00D63254" w:rsidRPr="00C118D6" w:rsidRDefault="00D63254" w:rsidP="00C118D6">
      <w:pPr>
        <w:jc w:val="both"/>
        <w:rPr>
          <w:color w:val="000000" w:themeColor="text1"/>
        </w:rPr>
      </w:pPr>
      <w:r w:rsidRPr="00D363F0">
        <w:rPr>
          <w:rFonts w:cstheme="minorHAnsi"/>
          <w:b/>
          <w:color w:val="FFFFFF" w:themeColor="background1"/>
        </w:rPr>
        <w:lastRenderedPageBreak/>
        <w:t xml:space="preserve">фаќање од страна на локалната заедница се </w:t>
      </w:r>
      <w:r w:rsidRPr="00D363F0">
        <w:rPr>
          <w:rFonts w:cstheme="minorHAnsi"/>
          <w:b/>
          <w:color w:val="FFFFFF" w:themeColor="background1"/>
          <w:lang w:val="en-GB"/>
        </w:rPr>
        <w:t>:</w:t>
      </w:r>
    </w:p>
    <w:p w:rsidR="00D63254" w:rsidRPr="00145140" w:rsidRDefault="00D63254" w:rsidP="00145140">
      <w:pPr>
        <w:pStyle w:val="ListParagraph"/>
        <w:numPr>
          <w:ilvl w:val="1"/>
          <w:numId w:val="20"/>
        </w:numPr>
        <w:rPr>
          <w:b/>
        </w:rPr>
      </w:pPr>
      <w:r w:rsidRPr="00145140">
        <w:rPr>
          <w:rFonts w:cstheme="minorHAnsi"/>
          <w:lang w:val="uz-Cyrl-UZ"/>
        </w:rPr>
        <w:t xml:space="preserve">Табела </w:t>
      </w:r>
      <w:r w:rsidRPr="00145140">
        <w:rPr>
          <w:rFonts w:cstheme="minorHAnsi"/>
          <w:lang w:val="en-US"/>
        </w:rPr>
        <w:t>5</w:t>
      </w:r>
      <w:r w:rsidRPr="00145140">
        <w:rPr>
          <w:rFonts w:cstheme="minorHAnsi"/>
          <w:lang w:val="uz-Cyrl-UZ"/>
        </w:rPr>
        <w:t xml:space="preserve">. Актери и активности - </w:t>
      </w:r>
      <w:r w:rsidR="00145140" w:rsidRPr="00145140">
        <w:rPr>
          <w:b/>
          <w:lang w:val="mk-MK"/>
        </w:rPr>
        <w:t>Заштита на најдобриот интерес на детот</w:t>
      </w:r>
      <w:r w:rsidR="00B5172F">
        <w:rPr>
          <w:b/>
          <w:lang w:val="en-GB"/>
        </w:rPr>
        <w:t>o</w:t>
      </w:r>
    </w:p>
    <w:tbl>
      <w:tblPr>
        <w:tblStyle w:val="LightList-Accent11"/>
        <w:tblW w:w="0" w:type="auto"/>
        <w:tblLook w:val="04A0" w:firstRow="1" w:lastRow="0" w:firstColumn="1" w:lastColumn="0" w:noHBand="0" w:noVBand="1"/>
      </w:tblPr>
      <w:tblGrid>
        <w:gridCol w:w="2546"/>
        <w:gridCol w:w="6460"/>
      </w:tblGrid>
      <w:tr w:rsidR="00D63254" w:rsidRPr="005252C0" w:rsidTr="00395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shd w:val="clear" w:color="auto" w:fill="00B0F0"/>
          </w:tcPr>
          <w:p w:rsidR="00D63254" w:rsidRPr="00B40E40" w:rsidRDefault="00D63254" w:rsidP="003956B9">
            <w:pPr>
              <w:spacing w:line="276" w:lineRule="auto"/>
              <w:jc w:val="both"/>
              <w:rPr>
                <w:rFonts w:cstheme="minorHAnsi"/>
                <w:sz w:val="20"/>
                <w:szCs w:val="20"/>
                <w:lang w:val="uz-Cyrl-UZ"/>
              </w:rPr>
            </w:pPr>
            <w:r w:rsidRPr="00B40E40">
              <w:rPr>
                <w:rFonts w:cstheme="minorHAnsi"/>
                <w:sz w:val="20"/>
                <w:szCs w:val="20"/>
                <w:lang w:val="uz-Cyrl-UZ"/>
              </w:rPr>
              <w:t>Институции/организации</w:t>
            </w:r>
          </w:p>
        </w:tc>
        <w:tc>
          <w:tcPr>
            <w:tcW w:w="6460" w:type="dxa"/>
            <w:shd w:val="clear" w:color="auto" w:fill="00B0F0"/>
          </w:tcPr>
          <w:p w:rsidR="00D63254" w:rsidRPr="00B40E40" w:rsidRDefault="00D63254" w:rsidP="003956B9">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val="uz-Cyrl-UZ"/>
              </w:rPr>
            </w:pPr>
            <w:r w:rsidRPr="00B40E40">
              <w:rPr>
                <w:rFonts w:cstheme="minorHAnsi"/>
                <w:sz w:val="20"/>
                <w:szCs w:val="20"/>
                <w:lang w:val="uz-Cyrl-UZ"/>
              </w:rPr>
              <w:t>Активности</w:t>
            </w:r>
            <w:r>
              <w:rPr>
                <w:rFonts w:cstheme="minorHAnsi"/>
                <w:sz w:val="20"/>
                <w:szCs w:val="20"/>
                <w:lang w:val="uz-Cyrl-UZ"/>
              </w:rPr>
              <w:t>/Услуга</w:t>
            </w:r>
          </w:p>
        </w:tc>
      </w:tr>
      <w:tr w:rsidR="00D63254" w:rsidRPr="005252C0" w:rsidTr="0039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D63254" w:rsidRPr="00B40E40" w:rsidRDefault="00D63254" w:rsidP="003956B9">
            <w:pPr>
              <w:spacing w:line="276" w:lineRule="auto"/>
              <w:jc w:val="both"/>
              <w:rPr>
                <w:rFonts w:cstheme="minorHAnsi"/>
                <w:sz w:val="20"/>
                <w:szCs w:val="20"/>
                <w:lang w:val="uz-Cyrl-UZ"/>
              </w:rPr>
            </w:pPr>
            <w:r w:rsidRPr="006C6209">
              <w:rPr>
                <w:lang w:val="mk-MK"/>
              </w:rPr>
              <w:t>МВР</w:t>
            </w:r>
          </w:p>
        </w:tc>
        <w:tc>
          <w:tcPr>
            <w:tcW w:w="6460" w:type="dxa"/>
          </w:tcPr>
          <w:p w:rsidR="00D63254" w:rsidRPr="00B40E40" w:rsidRDefault="00D63254" w:rsidP="003956B9">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uz-Cyrl-UZ"/>
              </w:rPr>
            </w:pPr>
            <w:r w:rsidRPr="006C6209">
              <w:rPr>
                <w:lang w:val="mk-MK"/>
              </w:rPr>
              <w:t>Сектор за азил е надлежен за спроведување на постапката за азил</w:t>
            </w:r>
          </w:p>
        </w:tc>
      </w:tr>
      <w:tr w:rsidR="00D63254" w:rsidRPr="005252C0" w:rsidTr="003956B9">
        <w:tc>
          <w:tcPr>
            <w:cnfStyle w:val="001000000000" w:firstRow="0" w:lastRow="0" w:firstColumn="1" w:lastColumn="0" w:oddVBand="0" w:evenVBand="0" w:oddHBand="0" w:evenHBand="0" w:firstRowFirstColumn="0" w:firstRowLastColumn="0" w:lastRowFirstColumn="0" w:lastRowLastColumn="0"/>
            <w:tcW w:w="2546" w:type="dxa"/>
          </w:tcPr>
          <w:p w:rsidR="00D63254" w:rsidRPr="006C6209" w:rsidRDefault="00D63254" w:rsidP="003956B9">
            <w:pPr>
              <w:jc w:val="both"/>
            </w:pPr>
            <w:r w:rsidRPr="006C6209">
              <w:rPr>
                <w:lang w:val="mk-MK"/>
              </w:rPr>
              <w:t>МТСП</w:t>
            </w:r>
          </w:p>
        </w:tc>
        <w:tc>
          <w:tcPr>
            <w:tcW w:w="6460" w:type="dxa"/>
          </w:tcPr>
          <w:p w:rsidR="00B5172F" w:rsidRPr="00B5172F" w:rsidRDefault="00B5172F" w:rsidP="00B5172F">
            <w:pPr>
              <w:jc w:val="both"/>
              <w:cnfStyle w:val="000000000000" w:firstRow="0" w:lastRow="0" w:firstColumn="0" w:lastColumn="0" w:oddVBand="0" w:evenVBand="0" w:oddHBand="0" w:evenHBand="0" w:firstRowFirstColumn="0" w:firstRowLastColumn="0" w:lastRowFirstColumn="0" w:lastRowLastColumn="0"/>
              <w:rPr>
                <w:lang w:val="mk-MK"/>
              </w:rPr>
            </w:pPr>
            <w:r w:rsidRPr="00B5172F">
              <w:rPr>
                <w:lang w:val="mk-MK"/>
              </w:rPr>
              <w:t>1.</w:t>
            </w:r>
            <w:r w:rsidRPr="00B5172F">
              <w:rPr>
                <w:lang w:val="mk-MK"/>
              </w:rPr>
              <w:tab/>
              <w:t>Процена на најдобриот интерес на дете до 18 години се врши преку преку Центрите за социјална заштита при МТСП</w:t>
            </w:r>
          </w:p>
          <w:p w:rsidR="00B5172F" w:rsidRPr="00B5172F" w:rsidRDefault="00B5172F" w:rsidP="00B5172F">
            <w:pPr>
              <w:jc w:val="both"/>
              <w:cnfStyle w:val="000000000000" w:firstRow="0" w:lastRow="0" w:firstColumn="0" w:lastColumn="0" w:oddVBand="0" w:evenVBand="0" w:oddHBand="0" w:evenHBand="0" w:firstRowFirstColumn="0" w:firstRowLastColumn="0" w:lastRowFirstColumn="0" w:lastRowLastColumn="0"/>
              <w:rPr>
                <w:lang w:val="mk-MK"/>
              </w:rPr>
            </w:pPr>
            <w:r w:rsidRPr="00B5172F">
              <w:rPr>
                <w:lang w:val="mk-MK"/>
              </w:rPr>
              <w:t>2.</w:t>
            </w:r>
            <w:r w:rsidRPr="00B5172F">
              <w:rPr>
                <w:lang w:val="mk-MK"/>
              </w:rPr>
              <w:tab/>
              <w:t>Заштита од насилство, ретрауматизација и дискриминација</w:t>
            </w:r>
          </w:p>
          <w:p w:rsidR="00B5172F" w:rsidRPr="00B5172F" w:rsidRDefault="00B5172F" w:rsidP="00B5172F">
            <w:pPr>
              <w:jc w:val="both"/>
              <w:cnfStyle w:val="000000000000" w:firstRow="0" w:lastRow="0" w:firstColumn="0" w:lastColumn="0" w:oddVBand="0" w:evenVBand="0" w:oddHBand="0" w:evenHBand="0" w:firstRowFirstColumn="0" w:firstRowLastColumn="0" w:lastRowFirstColumn="0" w:lastRowLastColumn="0"/>
              <w:rPr>
                <w:lang w:val="mk-MK"/>
              </w:rPr>
            </w:pPr>
            <w:r w:rsidRPr="00B5172F">
              <w:rPr>
                <w:lang w:val="mk-MK"/>
              </w:rPr>
              <w:t>3.</w:t>
            </w:r>
            <w:r w:rsidRPr="00B5172F">
              <w:rPr>
                <w:lang w:val="mk-MK"/>
              </w:rPr>
              <w:tab/>
              <w:t>Сместување во безбедна куќа (храна, облека, хигиена)</w:t>
            </w:r>
          </w:p>
          <w:p w:rsidR="00B5172F" w:rsidRPr="00B5172F" w:rsidRDefault="00B5172F" w:rsidP="00B5172F">
            <w:pPr>
              <w:jc w:val="both"/>
              <w:cnfStyle w:val="000000000000" w:firstRow="0" w:lastRow="0" w:firstColumn="0" w:lastColumn="0" w:oddVBand="0" w:evenVBand="0" w:oddHBand="0" w:evenHBand="0" w:firstRowFirstColumn="0" w:firstRowLastColumn="0" w:lastRowFirstColumn="0" w:lastRowLastColumn="0"/>
              <w:rPr>
                <w:lang w:val="mk-MK"/>
              </w:rPr>
            </w:pPr>
            <w:r w:rsidRPr="00B5172F">
              <w:rPr>
                <w:lang w:val="mk-MK"/>
              </w:rPr>
              <w:t>4.</w:t>
            </w:r>
            <w:r w:rsidRPr="00B5172F">
              <w:rPr>
                <w:lang w:val="mk-MK"/>
              </w:rPr>
              <w:tab/>
              <w:t>Услуга за сместување на деца и млади</w:t>
            </w:r>
          </w:p>
          <w:p w:rsidR="00B5172F" w:rsidRPr="00B5172F" w:rsidRDefault="00B5172F" w:rsidP="00B5172F">
            <w:pPr>
              <w:jc w:val="both"/>
              <w:cnfStyle w:val="000000000000" w:firstRow="0" w:lastRow="0" w:firstColumn="0" w:lastColumn="0" w:oddVBand="0" w:evenVBand="0" w:oddHBand="0" w:evenHBand="0" w:firstRowFirstColumn="0" w:firstRowLastColumn="0" w:lastRowFirstColumn="0" w:lastRowLastColumn="0"/>
              <w:rPr>
                <w:lang w:val="mk-MK"/>
              </w:rPr>
            </w:pPr>
            <w:r w:rsidRPr="00B5172F">
              <w:rPr>
                <w:lang w:val="mk-MK"/>
              </w:rPr>
              <w:t>5.</w:t>
            </w:r>
            <w:r w:rsidRPr="00B5172F">
              <w:rPr>
                <w:lang w:val="mk-MK"/>
              </w:rPr>
              <w:tab/>
              <w:t>Нудење на старателска и згружувачка заштита се врши преку Центрите за социјална заштита при МТСП</w:t>
            </w:r>
          </w:p>
          <w:p w:rsidR="00D63254" w:rsidRPr="00C118D6" w:rsidRDefault="00B5172F" w:rsidP="00B5172F">
            <w:pPr>
              <w:spacing w:line="276" w:lineRule="auto"/>
              <w:jc w:val="both"/>
              <w:cnfStyle w:val="000000000000" w:firstRow="0" w:lastRow="0" w:firstColumn="0" w:lastColumn="0" w:oddVBand="0" w:evenVBand="0" w:oddHBand="0" w:evenHBand="0" w:firstRowFirstColumn="0" w:firstRowLastColumn="0" w:lastRowFirstColumn="0" w:lastRowLastColumn="0"/>
              <w:rPr>
                <w:lang w:val="mk-MK"/>
              </w:rPr>
            </w:pPr>
            <w:r w:rsidRPr="00B5172F">
              <w:rPr>
                <w:lang w:val="mk-MK"/>
              </w:rPr>
              <w:t>6.</w:t>
            </w:r>
            <w:r w:rsidRPr="00B5172F">
              <w:rPr>
                <w:lang w:val="mk-MK"/>
              </w:rPr>
              <w:tab/>
              <w:t>Застапување на правата и интересите на мали деца во различни постапки се врши преку старателот назначен од Центрите за социјална заштита при МТСП</w:t>
            </w:r>
          </w:p>
        </w:tc>
      </w:tr>
      <w:tr w:rsidR="00D63254" w:rsidRPr="005252C0" w:rsidTr="0039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D63254" w:rsidRPr="006C6209" w:rsidRDefault="00D63254" w:rsidP="003956B9">
            <w:pPr>
              <w:jc w:val="both"/>
            </w:pPr>
            <w:r w:rsidRPr="006C6209">
              <w:rPr>
                <w:lang w:val="mk-MK"/>
              </w:rPr>
              <w:t>Македонско здружение на млади правници</w:t>
            </w:r>
          </w:p>
        </w:tc>
        <w:tc>
          <w:tcPr>
            <w:tcW w:w="6460" w:type="dxa"/>
          </w:tcPr>
          <w:p w:rsidR="00D63254" w:rsidRPr="00C118D6" w:rsidRDefault="00B5172F" w:rsidP="00C118D6">
            <w:pPr>
              <w:spacing w:line="276" w:lineRule="auto"/>
              <w:jc w:val="both"/>
              <w:cnfStyle w:val="000000100000" w:firstRow="0" w:lastRow="0" w:firstColumn="0" w:lastColumn="0" w:oddVBand="0" w:evenVBand="0" w:oddHBand="1" w:evenHBand="0" w:firstRowFirstColumn="0" w:firstRowLastColumn="0" w:lastRowFirstColumn="0" w:lastRowLastColumn="0"/>
              <w:rPr>
                <w:lang w:val="mk-MK"/>
              </w:rPr>
            </w:pPr>
            <w:r>
              <w:rPr>
                <w:lang w:val="mk-MK"/>
              </w:rPr>
              <w:t>Б</w:t>
            </w:r>
            <w:r w:rsidR="00D63254" w:rsidRPr="00C118D6">
              <w:rPr>
                <w:lang w:val="mk-MK"/>
              </w:rPr>
              <w:t>есплатна правна помош</w:t>
            </w:r>
          </w:p>
        </w:tc>
      </w:tr>
      <w:tr w:rsidR="00D63254" w:rsidRPr="005252C0" w:rsidTr="003956B9">
        <w:tc>
          <w:tcPr>
            <w:cnfStyle w:val="001000000000" w:firstRow="0" w:lastRow="0" w:firstColumn="1" w:lastColumn="0" w:oddVBand="0" w:evenVBand="0" w:oddHBand="0" w:evenHBand="0" w:firstRowFirstColumn="0" w:firstRowLastColumn="0" w:lastRowFirstColumn="0" w:lastRowLastColumn="0"/>
            <w:tcW w:w="2546" w:type="dxa"/>
          </w:tcPr>
          <w:p w:rsidR="00D63254" w:rsidRPr="006C6209" w:rsidRDefault="00D63254" w:rsidP="003956B9">
            <w:pPr>
              <w:jc w:val="both"/>
            </w:pPr>
            <w:r>
              <w:t>ИОМ-Интернационална Организација за Миграции</w:t>
            </w:r>
          </w:p>
        </w:tc>
        <w:tc>
          <w:tcPr>
            <w:tcW w:w="6460" w:type="dxa"/>
          </w:tcPr>
          <w:p w:rsidR="00D63254" w:rsidRPr="00C118D6" w:rsidRDefault="00D63254" w:rsidP="00C118D6">
            <w:pPr>
              <w:spacing w:line="276" w:lineRule="auto"/>
              <w:jc w:val="both"/>
              <w:cnfStyle w:val="000000000000" w:firstRow="0" w:lastRow="0" w:firstColumn="0" w:lastColumn="0" w:oddVBand="0" w:evenVBand="0" w:oddHBand="0" w:evenHBand="0" w:firstRowFirstColumn="0" w:firstRowLastColumn="0" w:lastRowFirstColumn="0" w:lastRowLastColumn="0"/>
              <w:rPr>
                <w:lang w:val="mk-MK"/>
              </w:rPr>
            </w:pPr>
            <w:r w:rsidRPr="00C118D6">
              <w:rPr>
                <w:lang w:val="mk-MK"/>
              </w:rPr>
              <w:t>Психосоцијална заштита и подршка,</w:t>
            </w:r>
            <w:r w:rsidR="00B5172F">
              <w:rPr>
                <w:lang w:val="mk-MK"/>
              </w:rPr>
              <w:t xml:space="preserve"> </w:t>
            </w:r>
            <w:r w:rsidRPr="00C118D6">
              <w:rPr>
                <w:lang w:val="mk-MK"/>
              </w:rPr>
              <w:t>медици</w:t>
            </w:r>
            <w:r w:rsidR="00B5172F">
              <w:rPr>
                <w:lang w:val="mk-MK"/>
              </w:rPr>
              <w:t>н</w:t>
            </w:r>
            <w:r w:rsidRPr="00C118D6">
              <w:rPr>
                <w:lang w:val="mk-MK"/>
              </w:rPr>
              <w:t>ска асистенција на лица со нарушено здравје,</w:t>
            </w:r>
            <w:r w:rsidR="00B5172F">
              <w:rPr>
                <w:lang w:val="mk-MK"/>
              </w:rPr>
              <w:t xml:space="preserve"> </w:t>
            </w:r>
            <w:r w:rsidRPr="00C118D6">
              <w:rPr>
                <w:lang w:val="mk-MK"/>
              </w:rPr>
              <w:t xml:space="preserve">доброволно вракање во матични земји </w:t>
            </w:r>
          </w:p>
        </w:tc>
      </w:tr>
      <w:tr w:rsidR="00D63254" w:rsidRPr="005252C0" w:rsidTr="00395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6" w:type="dxa"/>
          </w:tcPr>
          <w:p w:rsidR="00D63254" w:rsidRDefault="00D63254" w:rsidP="003956B9">
            <w:pPr>
              <w:jc w:val="both"/>
            </w:pPr>
            <w:r>
              <w:t>НВО-Легис</w:t>
            </w:r>
          </w:p>
        </w:tc>
        <w:tc>
          <w:tcPr>
            <w:tcW w:w="6460" w:type="dxa"/>
          </w:tcPr>
          <w:p w:rsidR="00D63254" w:rsidRPr="00B5172F" w:rsidRDefault="00D63254" w:rsidP="00C118D6">
            <w:pPr>
              <w:spacing w:line="276" w:lineRule="auto"/>
              <w:jc w:val="both"/>
              <w:cnfStyle w:val="000000100000" w:firstRow="0" w:lastRow="0" w:firstColumn="0" w:lastColumn="0" w:oddVBand="0" w:evenVBand="0" w:oddHBand="1" w:evenHBand="0" w:firstRowFirstColumn="0" w:firstRowLastColumn="0" w:lastRowFirstColumn="0" w:lastRowLastColumn="0"/>
              <w:rPr>
                <w:lang w:val="mk-MK"/>
              </w:rPr>
            </w:pPr>
            <w:r w:rsidRPr="00B5172F">
              <w:rPr>
                <w:lang w:val="mk-MK"/>
              </w:rPr>
              <w:t>Мониторирање на човекови права , Услуга за сместување за привремено сместување на мигранти (сместување, храна, обувки, облека, хигиена</w:t>
            </w:r>
          </w:p>
        </w:tc>
      </w:tr>
      <w:tr w:rsidR="00D63254" w:rsidRPr="005252C0" w:rsidTr="003956B9">
        <w:tc>
          <w:tcPr>
            <w:cnfStyle w:val="001000000000" w:firstRow="0" w:lastRow="0" w:firstColumn="1" w:lastColumn="0" w:oddVBand="0" w:evenVBand="0" w:oddHBand="0" w:evenHBand="0" w:firstRowFirstColumn="0" w:firstRowLastColumn="0" w:lastRowFirstColumn="0" w:lastRowLastColumn="0"/>
            <w:tcW w:w="2546" w:type="dxa"/>
          </w:tcPr>
          <w:p w:rsidR="00D63254" w:rsidRDefault="00D63254" w:rsidP="003956B9">
            <w:pPr>
              <w:jc w:val="both"/>
            </w:pPr>
            <w:r>
              <w:t>Црвен Крст</w:t>
            </w:r>
          </w:p>
        </w:tc>
        <w:tc>
          <w:tcPr>
            <w:tcW w:w="6460" w:type="dxa"/>
          </w:tcPr>
          <w:p w:rsidR="00D63254" w:rsidRPr="00B5172F" w:rsidRDefault="00D63254" w:rsidP="00C118D6">
            <w:pPr>
              <w:spacing w:line="276" w:lineRule="auto"/>
              <w:jc w:val="both"/>
              <w:cnfStyle w:val="000000000000" w:firstRow="0" w:lastRow="0" w:firstColumn="0" w:lastColumn="0" w:oddVBand="0" w:evenVBand="0" w:oddHBand="0" w:evenHBand="0" w:firstRowFirstColumn="0" w:firstRowLastColumn="0" w:lastRowFirstColumn="0" w:lastRowLastColumn="0"/>
              <w:rPr>
                <w:lang w:val="mk-MK"/>
              </w:rPr>
            </w:pPr>
            <w:r w:rsidRPr="00B5172F">
              <w:rPr>
                <w:lang w:val="mk-MK"/>
              </w:rPr>
              <w:t>Услуга за сместување за привремено сместување на мигранти (сместување, храна, обувки</w:t>
            </w:r>
            <w:r w:rsidR="00B5172F">
              <w:rPr>
                <w:lang w:val="mk-MK"/>
              </w:rPr>
              <w:t>)</w:t>
            </w:r>
          </w:p>
        </w:tc>
      </w:tr>
    </w:tbl>
    <w:p w:rsidR="00B6277C" w:rsidRPr="00D363F0" w:rsidRDefault="00B6277C" w:rsidP="00B6277C"/>
    <w:p w:rsidR="00A85D5B" w:rsidRPr="00A85D5B" w:rsidRDefault="00B6277C" w:rsidP="00A85D5B">
      <w:pPr>
        <w:pStyle w:val="ListParagraph"/>
        <w:numPr>
          <w:ilvl w:val="1"/>
          <w:numId w:val="6"/>
        </w:numPr>
        <w:rPr>
          <w:b/>
        </w:rPr>
      </w:pPr>
      <w:r>
        <w:rPr>
          <w:b/>
          <w:lang w:val="mk-MK"/>
        </w:rPr>
        <w:t xml:space="preserve"> </w:t>
      </w:r>
      <w:r w:rsidR="009C6D56" w:rsidRPr="00B6277C">
        <w:rPr>
          <w:b/>
        </w:rPr>
        <w:t>Заштита на правото на учество и квалитетно поминато слободно време</w:t>
      </w:r>
    </w:p>
    <w:p w:rsidR="00A85D5B" w:rsidRDefault="00A85D5B" w:rsidP="00B5172F">
      <w:pPr>
        <w:jc w:val="both"/>
      </w:pPr>
      <w:r w:rsidRPr="00B5172F">
        <w:rPr>
          <w:rFonts w:cstheme="minorHAnsi"/>
          <w:i/>
          <w:lang w:val="uz-Cyrl-UZ"/>
        </w:rPr>
        <w:t xml:space="preserve">Обезбедување на </w:t>
      </w:r>
      <w:r w:rsidR="00DD1BCF" w:rsidRPr="00B5172F">
        <w:rPr>
          <w:b/>
        </w:rPr>
        <w:t>Заштита на правото на учество и квалитетно поминато слободно време</w:t>
      </w:r>
      <w:r w:rsidRPr="00B5172F">
        <w:rPr>
          <w:b/>
        </w:rPr>
        <w:t xml:space="preserve"> </w:t>
      </w:r>
      <w:r w:rsidR="00B5172F" w:rsidRPr="00B5172F">
        <w:rPr>
          <w:rFonts w:cstheme="minorHAnsi"/>
          <w:lang w:val="uz-Cyrl-UZ"/>
        </w:rPr>
        <w:t>подразбира</w:t>
      </w:r>
      <w:r w:rsidR="00B5172F" w:rsidRPr="00B5172F">
        <w:rPr>
          <w:b/>
        </w:rPr>
        <w:t xml:space="preserve"> </w:t>
      </w:r>
      <w:r w:rsidRPr="00B5172F">
        <w:rPr>
          <w:rFonts w:cstheme="minorHAnsi"/>
          <w:lang w:val="uz-Cyrl-UZ"/>
        </w:rPr>
        <w:t xml:space="preserve">реализација на услуги насочени кон работа со мигранти со програми за млади и жени преку формирање и отварање  </w:t>
      </w:r>
      <w:r w:rsidRPr="00B5172F">
        <w:t>Детско катче / Младинско катче / Безбедносно катче –креативни  работилници, библиотека и други програми за деца и млади.</w:t>
      </w:r>
    </w:p>
    <w:tbl>
      <w:tblPr>
        <w:tblStyle w:val="TableGrid"/>
        <w:tblW w:w="0" w:type="auto"/>
        <w:tblLook w:val="04A0" w:firstRow="1" w:lastRow="0" w:firstColumn="1" w:lastColumn="0" w:noHBand="0" w:noVBand="1"/>
      </w:tblPr>
      <w:tblGrid>
        <w:gridCol w:w="9242"/>
      </w:tblGrid>
      <w:tr w:rsidR="00B5172F" w:rsidTr="00B5172F">
        <w:tc>
          <w:tcPr>
            <w:tcW w:w="9242" w:type="dxa"/>
            <w:shd w:val="clear" w:color="auto" w:fill="00B0F0"/>
          </w:tcPr>
          <w:p w:rsidR="00B5172F" w:rsidRPr="00B5172F" w:rsidRDefault="00B5172F" w:rsidP="00B5172F">
            <w:pPr>
              <w:pStyle w:val="NoSpacing"/>
              <w:rPr>
                <w:color w:val="FFFFFF" w:themeColor="background1"/>
                <w:lang w:val="sr-Cyrl-CS"/>
              </w:rPr>
            </w:pPr>
            <w:r w:rsidRPr="00B5172F">
              <w:rPr>
                <w:color w:val="FFFFFF" w:themeColor="background1"/>
              </w:rPr>
              <w:t>Организациии кои делуваа</w:t>
            </w:r>
            <w:r>
              <w:rPr>
                <w:color w:val="FFFFFF" w:themeColor="background1"/>
              </w:rPr>
              <w:t>т</w:t>
            </w:r>
            <w:r w:rsidRPr="00B5172F">
              <w:rPr>
                <w:color w:val="FFFFFF" w:themeColor="background1"/>
              </w:rPr>
              <w:t xml:space="preserve"> во ЦУК-Табановце </w:t>
            </w:r>
            <w:r w:rsidRPr="00B5172F">
              <w:rPr>
                <w:rFonts w:cstheme="minorHAnsi"/>
                <w:color w:val="FFFFFF" w:themeColor="background1"/>
                <w:lang w:val="uz-Cyrl-UZ"/>
              </w:rPr>
              <w:t>-</w:t>
            </w:r>
            <w:r w:rsidRPr="00B5172F">
              <w:rPr>
                <w:color w:val="FFFFFF" w:themeColor="background1"/>
              </w:rPr>
              <w:t xml:space="preserve"> Заштита на правото на учество и квалитетно поминато слободно време</w:t>
            </w:r>
            <w:r w:rsidRPr="00B5172F">
              <w:rPr>
                <w:rFonts w:cstheme="minorHAnsi"/>
                <w:color w:val="FFFFFF" w:themeColor="background1"/>
              </w:rPr>
              <w:t xml:space="preserve"> се </w:t>
            </w:r>
            <w:r w:rsidRPr="00B5172F">
              <w:rPr>
                <w:rFonts w:cstheme="minorHAnsi"/>
                <w:color w:val="FFFFFF" w:themeColor="background1"/>
                <w:lang w:val="en-GB"/>
              </w:rPr>
              <w:t>:</w:t>
            </w:r>
          </w:p>
          <w:p w:rsidR="00B5172F" w:rsidRPr="00B5172F" w:rsidRDefault="00B5172F" w:rsidP="00B5172F">
            <w:pPr>
              <w:pStyle w:val="NoSpacing"/>
              <w:numPr>
                <w:ilvl w:val="0"/>
                <w:numId w:val="34"/>
              </w:numPr>
              <w:rPr>
                <w:color w:val="FFFFFF" w:themeColor="background1"/>
              </w:rPr>
            </w:pPr>
            <w:r w:rsidRPr="00B5172F">
              <w:rPr>
                <w:color w:val="FFFFFF" w:themeColor="background1"/>
              </w:rPr>
              <w:t>НВО-Легис</w:t>
            </w:r>
          </w:p>
        </w:tc>
      </w:tr>
    </w:tbl>
    <w:p w:rsidR="00B5172F" w:rsidRDefault="00B5172F" w:rsidP="00B5172F">
      <w:pPr>
        <w:rPr>
          <w:rFonts w:cstheme="minorHAnsi"/>
          <w:lang w:val="uz-Cyrl-UZ"/>
        </w:rPr>
      </w:pPr>
      <w:r>
        <w:rPr>
          <w:rFonts w:cstheme="minorHAnsi"/>
          <w:lang w:val="uz-Cyrl-UZ"/>
        </w:rPr>
        <w:br/>
      </w:r>
    </w:p>
    <w:p w:rsidR="00B5172F" w:rsidRDefault="00B5172F" w:rsidP="00B5172F">
      <w:pPr>
        <w:rPr>
          <w:rFonts w:cstheme="minorHAnsi"/>
          <w:lang w:val="uz-Cyrl-UZ"/>
        </w:rPr>
      </w:pPr>
    </w:p>
    <w:p w:rsidR="00A85D5B" w:rsidRPr="00DD1BCF" w:rsidRDefault="00A85D5B" w:rsidP="00B5172F">
      <w:pPr>
        <w:rPr>
          <w:b/>
          <w:lang w:val="sr-Cyrl-CS"/>
        </w:rPr>
      </w:pPr>
      <w:r w:rsidRPr="00145140">
        <w:rPr>
          <w:rFonts w:cstheme="minorHAnsi"/>
          <w:lang w:val="uz-Cyrl-UZ"/>
        </w:rPr>
        <w:lastRenderedPageBreak/>
        <w:t xml:space="preserve">Табела </w:t>
      </w:r>
      <w:r w:rsidRPr="00145140">
        <w:rPr>
          <w:rFonts w:cstheme="minorHAnsi"/>
          <w:lang w:val="en-US"/>
        </w:rPr>
        <w:t>5</w:t>
      </w:r>
      <w:r w:rsidRPr="00145140">
        <w:rPr>
          <w:rFonts w:cstheme="minorHAnsi"/>
          <w:lang w:val="uz-Cyrl-UZ"/>
        </w:rPr>
        <w:t xml:space="preserve">. Актери и активности - </w:t>
      </w:r>
      <w:r w:rsidR="00DD1BCF" w:rsidRPr="00B6277C">
        <w:rPr>
          <w:b/>
        </w:rPr>
        <w:t>Заштита на правото на учество и квалитетно поминато слободно време</w:t>
      </w:r>
      <w:r w:rsidR="00DD1BCF" w:rsidRPr="00145140">
        <w:rPr>
          <w:rFonts w:cstheme="minorHAnsi"/>
          <w:b/>
          <w:lang w:val="en-US"/>
        </w:rPr>
        <w:t>:</w:t>
      </w:r>
    </w:p>
    <w:tbl>
      <w:tblPr>
        <w:tblStyle w:val="LightList-Accent11"/>
        <w:tblW w:w="0" w:type="auto"/>
        <w:tblLook w:val="04A0" w:firstRow="1" w:lastRow="0" w:firstColumn="1" w:lastColumn="0" w:noHBand="0" w:noVBand="1"/>
      </w:tblPr>
      <w:tblGrid>
        <w:gridCol w:w="2669"/>
        <w:gridCol w:w="6460"/>
      </w:tblGrid>
      <w:tr w:rsidR="00A85D5B" w:rsidRPr="005252C0" w:rsidTr="00DD1B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shd w:val="clear" w:color="auto" w:fill="00B0F0"/>
          </w:tcPr>
          <w:p w:rsidR="00A85D5B" w:rsidRPr="00B40E40" w:rsidRDefault="00A85D5B" w:rsidP="00D46911">
            <w:pPr>
              <w:spacing w:line="276" w:lineRule="auto"/>
              <w:jc w:val="both"/>
              <w:rPr>
                <w:rFonts w:cstheme="minorHAnsi"/>
                <w:sz w:val="20"/>
                <w:szCs w:val="20"/>
                <w:lang w:val="uz-Cyrl-UZ"/>
              </w:rPr>
            </w:pPr>
            <w:r w:rsidRPr="00B40E40">
              <w:rPr>
                <w:rFonts w:cstheme="minorHAnsi"/>
                <w:sz w:val="20"/>
                <w:szCs w:val="20"/>
                <w:lang w:val="uz-Cyrl-UZ"/>
              </w:rPr>
              <w:t>Институции/организации</w:t>
            </w:r>
          </w:p>
        </w:tc>
        <w:tc>
          <w:tcPr>
            <w:tcW w:w="6460" w:type="dxa"/>
            <w:shd w:val="clear" w:color="auto" w:fill="00B0F0"/>
          </w:tcPr>
          <w:p w:rsidR="00A85D5B" w:rsidRPr="00B40E40" w:rsidRDefault="00A85D5B" w:rsidP="00D46911">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val="uz-Cyrl-UZ"/>
              </w:rPr>
            </w:pPr>
            <w:r w:rsidRPr="00B40E40">
              <w:rPr>
                <w:rFonts w:cstheme="minorHAnsi"/>
                <w:sz w:val="20"/>
                <w:szCs w:val="20"/>
                <w:lang w:val="uz-Cyrl-UZ"/>
              </w:rPr>
              <w:t>Активности</w:t>
            </w:r>
            <w:r>
              <w:rPr>
                <w:rFonts w:cstheme="minorHAnsi"/>
                <w:sz w:val="20"/>
                <w:szCs w:val="20"/>
                <w:lang w:val="uz-Cyrl-UZ"/>
              </w:rPr>
              <w:t>/Услуга</w:t>
            </w:r>
          </w:p>
        </w:tc>
      </w:tr>
      <w:tr w:rsidR="00A85D5B" w:rsidRPr="005252C0" w:rsidTr="00DD1B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tcPr>
          <w:p w:rsidR="00A85D5B" w:rsidRPr="00747B8F" w:rsidRDefault="00A85D5B" w:rsidP="00D46911">
            <w:pPr>
              <w:jc w:val="both"/>
              <w:rPr>
                <w:color w:val="000000" w:themeColor="text1"/>
              </w:rPr>
            </w:pPr>
            <w:r w:rsidRPr="00747B8F">
              <w:rPr>
                <w:color w:val="000000" w:themeColor="text1"/>
              </w:rPr>
              <w:t>НВО-Легис</w:t>
            </w:r>
          </w:p>
        </w:tc>
        <w:tc>
          <w:tcPr>
            <w:tcW w:w="6460" w:type="dxa"/>
          </w:tcPr>
          <w:p w:rsidR="00A85D5B" w:rsidRPr="00B5172F" w:rsidRDefault="00747B8F" w:rsidP="00B5172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lang w:val="mk-MK"/>
              </w:rPr>
            </w:pPr>
            <w:r w:rsidRPr="00B5172F">
              <w:rPr>
                <w:color w:val="000000" w:themeColor="text1"/>
                <w:lang w:val="mk-MK"/>
              </w:rPr>
              <w:t xml:space="preserve">Изучување на македонски и англиски јазик </w:t>
            </w:r>
          </w:p>
        </w:tc>
      </w:tr>
    </w:tbl>
    <w:p w:rsidR="00A85D5B" w:rsidRPr="00A85D5B" w:rsidRDefault="00A85D5B" w:rsidP="00A85D5B">
      <w:pPr>
        <w:rPr>
          <w:b/>
        </w:rPr>
      </w:pPr>
    </w:p>
    <w:p w:rsidR="00B6277C" w:rsidRPr="00B5172F" w:rsidRDefault="009C6D56" w:rsidP="00662B41">
      <w:pPr>
        <w:pStyle w:val="ListParagraph"/>
        <w:numPr>
          <w:ilvl w:val="1"/>
          <w:numId w:val="6"/>
        </w:numPr>
        <w:rPr>
          <w:b/>
          <w:sz w:val="24"/>
          <w:szCs w:val="24"/>
        </w:rPr>
      </w:pPr>
      <w:r w:rsidRPr="00B5172F">
        <w:rPr>
          <w:b/>
          <w:sz w:val="24"/>
          <w:szCs w:val="24"/>
        </w:rPr>
        <w:t>Заштита на правото на образование</w:t>
      </w:r>
    </w:p>
    <w:p w:rsidR="00B6277C" w:rsidRDefault="00145140" w:rsidP="00B5172F">
      <w:pPr>
        <w:jc w:val="both"/>
        <w:rPr>
          <w:rStyle w:val="shorttext"/>
          <w:rFonts w:ascii="Calibri" w:hAnsi="Calibri" w:cs="Calibri"/>
          <w:sz w:val="24"/>
          <w:szCs w:val="24"/>
          <w:lang w:val="en-US"/>
        </w:rPr>
      </w:pPr>
      <w:r w:rsidRPr="00145140">
        <w:rPr>
          <w:rStyle w:val="shorttext"/>
          <w:rFonts w:ascii="Calibri" w:hAnsi="Calibri" w:cs="Calibri"/>
          <w:sz w:val="24"/>
          <w:szCs w:val="24"/>
        </w:rPr>
        <w:t xml:space="preserve">Што се однесува на </w:t>
      </w:r>
      <w:r w:rsidRPr="00145140">
        <w:rPr>
          <w:rStyle w:val="shorttext"/>
          <w:rFonts w:ascii="Calibri" w:hAnsi="Calibri" w:cs="Calibri"/>
          <w:bCs/>
          <w:sz w:val="24"/>
          <w:szCs w:val="24"/>
        </w:rPr>
        <w:t>јавното образование</w:t>
      </w:r>
      <w:r w:rsidRPr="00145140">
        <w:rPr>
          <w:rStyle w:val="shorttext"/>
          <w:rFonts w:ascii="Calibri" w:hAnsi="Calibri" w:cs="Calibri"/>
          <w:sz w:val="24"/>
          <w:szCs w:val="24"/>
        </w:rPr>
        <w:t>, Република Македонија се обврзува и да им даде на бегалците еднаков третман како на своите граѓани за основното образование. За другите степени на образование, државата е должна да им даде најповолен третман што може, а во секој случај не понеповолен од третманот на странците. За другите степени на образование, а особено за студиите, државата особено ќе внимава на пристапот до студирање на бегалците, признавање на странски сертификати, дипломи и звања, укинување (простување) на трошоците и доделување стипендии.</w:t>
      </w:r>
    </w:p>
    <w:p w:rsidR="00145140" w:rsidRPr="00B5172F" w:rsidRDefault="00145140" w:rsidP="00521686">
      <w:pPr>
        <w:pStyle w:val="ListParagraph"/>
        <w:numPr>
          <w:ilvl w:val="1"/>
          <w:numId w:val="6"/>
        </w:numPr>
        <w:rPr>
          <w:b/>
          <w:sz w:val="24"/>
          <w:szCs w:val="24"/>
        </w:rPr>
      </w:pPr>
      <w:r w:rsidRPr="00B5172F">
        <w:rPr>
          <w:sz w:val="24"/>
          <w:szCs w:val="24"/>
        </w:rPr>
        <w:t>Клучни актери</w:t>
      </w:r>
      <w:r w:rsidRPr="00B5172F">
        <w:rPr>
          <w:rFonts w:cstheme="minorHAnsi"/>
          <w:sz w:val="24"/>
          <w:szCs w:val="24"/>
          <w:lang w:val="uz-Cyrl-UZ"/>
        </w:rPr>
        <w:t xml:space="preserve"> кои дават услуги  -</w:t>
      </w:r>
      <w:r w:rsidR="00521686" w:rsidRPr="00B5172F">
        <w:rPr>
          <w:b/>
          <w:sz w:val="24"/>
          <w:szCs w:val="24"/>
        </w:rPr>
        <w:t xml:space="preserve"> Заштита на правото на образование</w:t>
      </w:r>
      <w:r w:rsidRPr="00B5172F">
        <w:rPr>
          <w:rFonts w:cstheme="minorHAnsi"/>
          <w:b/>
          <w:sz w:val="24"/>
          <w:szCs w:val="24"/>
          <w:lang w:val="en-US"/>
        </w:rPr>
        <w:t>:</w:t>
      </w:r>
    </w:p>
    <w:p w:rsidR="00B5172F" w:rsidRPr="003A3152" w:rsidRDefault="00FA1E71" w:rsidP="003A3152">
      <w:pPr>
        <w:pStyle w:val="NoSpacing"/>
        <w:rPr>
          <w:color w:val="FFFFFF" w:themeColor="background1"/>
        </w:rPr>
      </w:pPr>
      <w:r w:rsidRPr="003A3152">
        <w:rPr>
          <w:color w:val="FFFFFF" w:themeColor="background1"/>
        </w:rPr>
        <w:t xml:space="preserve">сно </w:t>
      </w:r>
      <w:r w:rsidR="00B5172F" w:rsidRPr="003A3152">
        <w:rPr>
          <w:color w:val="FFFFFF" w:themeColor="background1"/>
        </w:rPr>
        <w:t xml:space="preserve"> </w:t>
      </w:r>
    </w:p>
    <w:tbl>
      <w:tblPr>
        <w:tblStyle w:val="TableGrid"/>
        <w:tblW w:w="0" w:type="auto"/>
        <w:tblLook w:val="04A0" w:firstRow="1" w:lastRow="0" w:firstColumn="1" w:lastColumn="0" w:noHBand="0" w:noVBand="1"/>
      </w:tblPr>
      <w:tblGrid>
        <w:gridCol w:w="9242"/>
      </w:tblGrid>
      <w:tr w:rsidR="003A3152" w:rsidRPr="003A3152" w:rsidTr="003A3152">
        <w:tc>
          <w:tcPr>
            <w:tcW w:w="9242" w:type="dxa"/>
            <w:shd w:val="clear" w:color="auto" w:fill="00B0F0"/>
          </w:tcPr>
          <w:p w:rsidR="00B5172F" w:rsidRPr="003A3152" w:rsidRDefault="00B5172F" w:rsidP="003A3152">
            <w:pPr>
              <w:pStyle w:val="NoSpacing"/>
              <w:rPr>
                <w:color w:val="FFFFFF" w:themeColor="background1"/>
                <w:lang w:val="en-GB"/>
              </w:rPr>
            </w:pPr>
            <w:r w:rsidRPr="003A3152">
              <w:rPr>
                <w:color w:val="FFFFFF" w:themeColor="background1"/>
              </w:rPr>
              <w:t xml:space="preserve">Организациии кои делуваа во ЦУК-Табановце </w:t>
            </w:r>
            <w:r w:rsidR="003A3152" w:rsidRPr="003A3152">
              <w:rPr>
                <w:color w:val="FFFFFF" w:themeColor="background1"/>
              </w:rPr>
              <w:t>во делот на заштита на правото на образование се</w:t>
            </w:r>
            <w:r w:rsidR="003A3152" w:rsidRPr="003A3152">
              <w:rPr>
                <w:color w:val="FFFFFF" w:themeColor="background1"/>
                <w:lang w:val="en-GB"/>
              </w:rPr>
              <w:t>:</w:t>
            </w:r>
          </w:p>
          <w:p w:rsidR="003A3152" w:rsidRDefault="00B5172F" w:rsidP="003A3152">
            <w:pPr>
              <w:pStyle w:val="NoSpacing"/>
              <w:numPr>
                <w:ilvl w:val="0"/>
                <w:numId w:val="34"/>
              </w:numPr>
              <w:rPr>
                <w:color w:val="FFFFFF" w:themeColor="background1"/>
              </w:rPr>
            </w:pPr>
            <w:r w:rsidRPr="003A3152">
              <w:rPr>
                <w:color w:val="FFFFFF" w:themeColor="background1"/>
              </w:rPr>
              <w:t>СОС Детско село</w:t>
            </w:r>
          </w:p>
          <w:p w:rsidR="003A3152" w:rsidRDefault="00B5172F" w:rsidP="003A3152">
            <w:pPr>
              <w:pStyle w:val="NoSpacing"/>
              <w:numPr>
                <w:ilvl w:val="0"/>
                <w:numId w:val="34"/>
              </w:numPr>
              <w:rPr>
                <w:color w:val="FFFFFF" w:themeColor="background1"/>
              </w:rPr>
            </w:pPr>
            <w:r w:rsidRPr="003A3152">
              <w:rPr>
                <w:color w:val="FFFFFF" w:themeColor="background1"/>
              </w:rPr>
              <w:t>НВО-Легис</w:t>
            </w:r>
          </w:p>
          <w:p w:rsidR="00B5172F" w:rsidRPr="003A3152" w:rsidRDefault="00B5172F" w:rsidP="003A3152">
            <w:pPr>
              <w:pStyle w:val="NoSpacing"/>
              <w:numPr>
                <w:ilvl w:val="0"/>
                <w:numId w:val="34"/>
              </w:numPr>
              <w:rPr>
                <w:color w:val="FFFFFF" w:themeColor="background1"/>
              </w:rPr>
            </w:pPr>
            <w:r w:rsidRPr="003A3152">
              <w:rPr>
                <w:color w:val="FFFFFF" w:themeColor="background1"/>
              </w:rPr>
              <w:t xml:space="preserve">УНИЦЕФ </w:t>
            </w:r>
          </w:p>
        </w:tc>
      </w:tr>
    </w:tbl>
    <w:p w:rsidR="00145140" w:rsidRPr="003A3152" w:rsidRDefault="00FA1E71" w:rsidP="003A3152">
      <w:pPr>
        <w:jc w:val="both"/>
        <w:rPr>
          <w:rFonts w:cstheme="minorHAnsi"/>
          <w:b/>
          <w:color w:val="FFFFFF" w:themeColor="background1"/>
        </w:rPr>
      </w:pPr>
      <w:r>
        <w:rPr>
          <w:rFonts w:cstheme="minorHAnsi"/>
          <w:b/>
          <w:color w:val="FFFFFF" w:themeColor="background1"/>
        </w:rPr>
        <w:t>пр</w:t>
      </w:r>
    </w:p>
    <w:p w:rsidR="00145140" w:rsidRPr="003A3152" w:rsidRDefault="00145140" w:rsidP="003A3152">
      <w:pPr>
        <w:rPr>
          <w:b/>
          <w:sz w:val="24"/>
          <w:szCs w:val="24"/>
          <w:lang w:val="en-GB"/>
        </w:rPr>
      </w:pPr>
      <w:r w:rsidRPr="003A3152">
        <w:rPr>
          <w:rFonts w:cstheme="minorHAnsi"/>
          <w:color w:val="000000" w:themeColor="text1"/>
          <w:sz w:val="24"/>
          <w:szCs w:val="24"/>
          <w:lang w:val="uz-Cyrl-UZ"/>
        </w:rPr>
        <w:t xml:space="preserve">Табела </w:t>
      </w:r>
      <w:r w:rsidR="00DA5930" w:rsidRPr="003A3152">
        <w:rPr>
          <w:rFonts w:cstheme="minorHAnsi"/>
          <w:color w:val="000000" w:themeColor="text1"/>
          <w:sz w:val="24"/>
          <w:szCs w:val="24"/>
        </w:rPr>
        <w:t>6</w:t>
      </w:r>
      <w:r w:rsidRPr="003A3152">
        <w:rPr>
          <w:rFonts w:cstheme="minorHAnsi"/>
          <w:color w:val="000000" w:themeColor="text1"/>
          <w:sz w:val="24"/>
          <w:szCs w:val="24"/>
          <w:lang w:val="uz-Cyrl-UZ"/>
        </w:rPr>
        <w:t>.</w:t>
      </w:r>
      <w:r w:rsidRPr="003A3152">
        <w:rPr>
          <w:rFonts w:cstheme="minorHAnsi"/>
          <w:sz w:val="24"/>
          <w:szCs w:val="24"/>
          <w:lang w:val="uz-Cyrl-UZ"/>
        </w:rPr>
        <w:t xml:space="preserve"> Актери и активности - </w:t>
      </w:r>
      <w:r w:rsidRPr="003A3152">
        <w:rPr>
          <w:b/>
          <w:sz w:val="24"/>
          <w:szCs w:val="24"/>
        </w:rPr>
        <w:t>Заштита на најдобриот интерес на детот</w:t>
      </w:r>
      <w:r w:rsidR="003A3152">
        <w:rPr>
          <w:b/>
          <w:sz w:val="24"/>
          <w:szCs w:val="24"/>
          <w:lang w:val="en-GB"/>
        </w:rPr>
        <w:t>o</w:t>
      </w:r>
    </w:p>
    <w:tbl>
      <w:tblPr>
        <w:tblStyle w:val="LightList-Accent11"/>
        <w:tblW w:w="0" w:type="auto"/>
        <w:tblLook w:val="04A0" w:firstRow="1" w:lastRow="0" w:firstColumn="1" w:lastColumn="0" w:noHBand="0" w:noVBand="1"/>
      </w:tblPr>
      <w:tblGrid>
        <w:gridCol w:w="2893"/>
        <w:gridCol w:w="6349"/>
      </w:tblGrid>
      <w:tr w:rsidR="00145140" w:rsidRPr="005252C0" w:rsidTr="00E23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shd w:val="clear" w:color="auto" w:fill="00B0F0"/>
          </w:tcPr>
          <w:p w:rsidR="00145140" w:rsidRPr="003A3152" w:rsidRDefault="00145140" w:rsidP="003956B9">
            <w:pPr>
              <w:spacing w:line="276" w:lineRule="auto"/>
              <w:jc w:val="both"/>
              <w:rPr>
                <w:rFonts w:cstheme="minorHAnsi"/>
                <w:sz w:val="24"/>
                <w:szCs w:val="24"/>
                <w:lang w:val="uz-Cyrl-UZ"/>
              </w:rPr>
            </w:pPr>
            <w:r w:rsidRPr="003A3152">
              <w:rPr>
                <w:rFonts w:cstheme="minorHAnsi"/>
                <w:sz w:val="24"/>
                <w:szCs w:val="24"/>
                <w:lang w:val="uz-Cyrl-UZ"/>
              </w:rPr>
              <w:t>Институции/организации</w:t>
            </w:r>
          </w:p>
        </w:tc>
        <w:tc>
          <w:tcPr>
            <w:tcW w:w="6460" w:type="dxa"/>
            <w:shd w:val="clear" w:color="auto" w:fill="00B0F0"/>
          </w:tcPr>
          <w:p w:rsidR="00145140" w:rsidRPr="003A3152" w:rsidRDefault="00145140" w:rsidP="003956B9">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lang w:val="uz-Cyrl-UZ"/>
              </w:rPr>
            </w:pPr>
            <w:r w:rsidRPr="003A3152">
              <w:rPr>
                <w:rFonts w:cstheme="minorHAnsi"/>
                <w:sz w:val="24"/>
                <w:szCs w:val="24"/>
                <w:lang w:val="uz-Cyrl-UZ"/>
              </w:rPr>
              <w:t>Активности/Услуга</w:t>
            </w:r>
          </w:p>
        </w:tc>
      </w:tr>
      <w:tr w:rsidR="00145140" w:rsidRPr="005252C0" w:rsidTr="00E23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tcPr>
          <w:p w:rsidR="00145140" w:rsidRPr="003A3152" w:rsidRDefault="00145140" w:rsidP="003956B9">
            <w:pPr>
              <w:spacing w:line="276" w:lineRule="auto"/>
              <w:jc w:val="both"/>
              <w:rPr>
                <w:rFonts w:cstheme="minorHAnsi"/>
                <w:sz w:val="24"/>
                <w:szCs w:val="24"/>
                <w:lang w:val="uz-Cyrl-UZ"/>
              </w:rPr>
            </w:pPr>
            <w:r w:rsidRPr="003A3152">
              <w:rPr>
                <w:sz w:val="24"/>
                <w:szCs w:val="24"/>
              </w:rPr>
              <w:t>UNICEF</w:t>
            </w:r>
          </w:p>
        </w:tc>
        <w:tc>
          <w:tcPr>
            <w:tcW w:w="6460" w:type="dxa"/>
          </w:tcPr>
          <w:p w:rsidR="00145140" w:rsidRPr="003A3152" w:rsidRDefault="00E23750" w:rsidP="003956B9">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uz-Cyrl-UZ"/>
              </w:rPr>
            </w:pPr>
            <w:r w:rsidRPr="003A3152">
              <w:rPr>
                <w:rFonts w:cstheme="minorHAnsi"/>
                <w:sz w:val="24"/>
                <w:szCs w:val="24"/>
                <w:lang w:val="uz-Cyrl-UZ"/>
              </w:rPr>
              <w:t>Орджување на наставна програма и изучување на странски јазик и македонски .</w:t>
            </w:r>
          </w:p>
        </w:tc>
      </w:tr>
      <w:tr w:rsidR="00145140" w:rsidRPr="005252C0" w:rsidTr="00E23750">
        <w:tc>
          <w:tcPr>
            <w:cnfStyle w:val="001000000000" w:firstRow="0" w:lastRow="0" w:firstColumn="1" w:lastColumn="0" w:oddVBand="0" w:evenVBand="0" w:oddHBand="0" w:evenHBand="0" w:firstRowFirstColumn="0" w:firstRowLastColumn="0" w:lastRowFirstColumn="0" w:lastRowLastColumn="0"/>
            <w:tcW w:w="2669" w:type="dxa"/>
          </w:tcPr>
          <w:p w:rsidR="00145140" w:rsidRPr="003A3152" w:rsidRDefault="00145140" w:rsidP="00E23750">
            <w:pPr>
              <w:spacing w:after="240" w:line="240" w:lineRule="atLeast"/>
              <w:jc w:val="both"/>
              <w:rPr>
                <w:sz w:val="24"/>
                <w:szCs w:val="24"/>
              </w:rPr>
            </w:pPr>
            <w:r w:rsidRPr="003A3152">
              <w:rPr>
                <w:sz w:val="24"/>
                <w:szCs w:val="24"/>
              </w:rPr>
              <w:t>СОС Детско село</w:t>
            </w:r>
          </w:p>
          <w:p w:rsidR="00145140" w:rsidRPr="003A3152" w:rsidRDefault="00145140" w:rsidP="003956B9">
            <w:pPr>
              <w:spacing w:line="276" w:lineRule="auto"/>
              <w:jc w:val="both"/>
              <w:rPr>
                <w:rFonts w:ascii="Times New Roman" w:hAnsi="Times New Roman" w:cs="Times New Roman"/>
                <w:sz w:val="24"/>
                <w:szCs w:val="24"/>
                <w:lang w:val="uz-Cyrl-UZ"/>
              </w:rPr>
            </w:pPr>
          </w:p>
        </w:tc>
        <w:tc>
          <w:tcPr>
            <w:tcW w:w="6460" w:type="dxa"/>
          </w:tcPr>
          <w:p w:rsidR="00145140" w:rsidRPr="003A3152" w:rsidRDefault="00E23750" w:rsidP="00E2375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uz-Cyrl-UZ"/>
              </w:rPr>
            </w:pPr>
            <w:r w:rsidRPr="003A3152">
              <w:rPr>
                <w:sz w:val="24"/>
                <w:szCs w:val="24"/>
                <w:lang w:val="mk-MK"/>
              </w:rPr>
              <w:t xml:space="preserve">Градинки </w:t>
            </w:r>
          </w:p>
        </w:tc>
      </w:tr>
      <w:tr w:rsidR="00145140" w:rsidRPr="005252C0" w:rsidTr="00E23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9" w:type="dxa"/>
          </w:tcPr>
          <w:p w:rsidR="00145140" w:rsidRPr="003A3152" w:rsidRDefault="00FA1E71" w:rsidP="00FA1E71">
            <w:pPr>
              <w:spacing w:after="240" w:line="240" w:lineRule="atLeast"/>
              <w:jc w:val="both"/>
              <w:rPr>
                <w:color w:val="000000" w:themeColor="text1"/>
                <w:sz w:val="24"/>
                <w:szCs w:val="24"/>
              </w:rPr>
            </w:pPr>
            <w:r w:rsidRPr="003A3152">
              <w:rPr>
                <w:color w:val="000000" w:themeColor="text1"/>
                <w:sz w:val="24"/>
                <w:szCs w:val="24"/>
              </w:rPr>
              <w:t>НВО-Легис</w:t>
            </w:r>
          </w:p>
        </w:tc>
        <w:tc>
          <w:tcPr>
            <w:tcW w:w="6460" w:type="dxa"/>
          </w:tcPr>
          <w:p w:rsidR="00145140" w:rsidRPr="003A3152" w:rsidRDefault="00E23750" w:rsidP="00E23750">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4"/>
                <w:szCs w:val="24"/>
                <w:lang w:val="mk-MK"/>
              </w:rPr>
            </w:pPr>
            <w:r w:rsidRPr="003A3152">
              <w:rPr>
                <w:color w:val="000000" w:themeColor="text1"/>
                <w:sz w:val="24"/>
                <w:szCs w:val="24"/>
                <w:lang w:val="mk-MK"/>
              </w:rPr>
              <w:t xml:space="preserve">Изучување на странски јазици </w:t>
            </w:r>
          </w:p>
        </w:tc>
      </w:tr>
    </w:tbl>
    <w:p w:rsidR="00145140" w:rsidRPr="00703EE1" w:rsidRDefault="00145140" w:rsidP="00145140">
      <w:pPr>
        <w:jc w:val="both"/>
        <w:rPr>
          <w:sz w:val="20"/>
          <w:szCs w:val="20"/>
          <w:lang w:val="en-US"/>
        </w:rPr>
      </w:pPr>
    </w:p>
    <w:p w:rsidR="00145140" w:rsidRDefault="00145140" w:rsidP="00145140">
      <w:pPr>
        <w:rPr>
          <w:highlight w:val="yellow"/>
          <w:lang w:val="en-US"/>
        </w:rPr>
      </w:pPr>
    </w:p>
    <w:p w:rsidR="00D46911" w:rsidRDefault="00D46911" w:rsidP="00145140">
      <w:pPr>
        <w:rPr>
          <w:highlight w:val="yellow"/>
          <w:lang w:val="en-US"/>
        </w:rPr>
      </w:pPr>
    </w:p>
    <w:p w:rsidR="00D46911" w:rsidRDefault="00D46911" w:rsidP="00145140">
      <w:pPr>
        <w:rPr>
          <w:highlight w:val="yellow"/>
          <w:lang w:val="en-US"/>
        </w:rPr>
      </w:pPr>
    </w:p>
    <w:p w:rsidR="00D46911" w:rsidRDefault="00D46911" w:rsidP="00145140">
      <w:pPr>
        <w:rPr>
          <w:highlight w:val="yellow"/>
          <w:lang w:val="en-US"/>
        </w:rPr>
      </w:pPr>
    </w:p>
    <w:p w:rsidR="003A3152" w:rsidRPr="00145140" w:rsidRDefault="003A3152" w:rsidP="00145140">
      <w:pPr>
        <w:rPr>
          <w:highlight w:val="yellow"/>
          <w:lang w:val="en-US"/>
        </w:rPr>
      </w:pPr>
    </w:p>
    <w:p w:rsidR="00B6277C" w:rsidRPr="00B6277C" w:rsidRDefault="00B6277C" w:rsidP="00B6277C">
      <w:pPr>
        <w:pStyle w:val="ListParagraph"/>
        <w:ind w:left="360"/>
      </w:pPr>
    </w:p>
    <w:p w:rsidR="009C6D56" w:rsidRPr="003A3152" w:rsidRDefault="009C6D56" w:rsidP="00662B41">
      <w:pPr>
        <w:pStyle w:val="ListParagraph"/>
        <w:numPr>
          <w:ilvl w:val="1"/>
          <w:numId w:val="6"/>
        </w:numPr>
        <w:rPr>
          <w:b/>
          <w:color w:val="000000" w:themeColor="text1"/>
          <w:sz w:val="24"/>
          <w:szCs w:val="24"/>
        </w:rPr>
      </w:pPr>
      <w:r w:rsidRPr="003A3152">
        <w:rPr>
          <w:b/>
          <w:color w:val="000000" w:themeColor="text1"/>
          <w:sz w:val="24"/>
          <w:szCs w:val="24"/>
        </w:rPr>
        <w:t>Заштита на правото на здравствена заштита</w:t>
      </w:r>
    </w:p>
    <w:p w:rsidR="0043543D" w:rsidRPr="003A3152" w:rsidRDefault="00D46911" w:rsidP="00902BDA">
      <w:pPr>
        <w:ind w:firstLine="360"/>
        <w:jc w:val="both"/>
        <w:rPr>
          <w:b/>
          <w:color w:val="000000" w:themeColor="text1"/>
          <w:sz w:val="24"/>
          <w:szCs w:val="24"/>
        </w:rPr>
      </w:pPr>
      <w:r w:rsidRPr="003A3152">
        <w:rPr>
          <w:color w:val="000000" w:themeColor="text1"/>
          <w:sz w:val="24"/>
          <w:szCs w:val="24"/>
        </w:rPr>
        <w:t>Одредбата од Законот за азил и привремена заштита 19 представува правна основа за обезбедување на здравствена заштита на признаени бегалци .Тој споменува основни здравствени услуги , согласно со прописите од доменот на здравство</w:t>
      </w:r>
      <w:r w:rsidR="00902BDA" w:rsidRPr="003A3152">
        <w:rPr>
          <w:color w:val="000000" w:themeColor="text1"/>
          <w:sz w:val="24"/>
          <w:szCs w:val="24"/>
        </w:rPr>
        <w:t>.</w:t>
      </w:r>
      <w:r w:rsidRPr="003A3152">
        <w:rPr>
          <w:color w:val="000000" w:themeColor="text1"/>
          <w:sz w:val="24"/>
          <w:szCs w:val="24"/>
        </w:rPr>
        <w:t xml:space="preserve"> </w:t>
      </w:r>
      <w:r w:rsidR="00902BDA" w:rsidRPr="003A3152">
        <w:rPr>
          <w:color w:val="000000" w:themeColor="text1"/>
          <w:sz w:val="24"/>
          <w:szCs w:val="24"/>
        </w:rPr>
        <w:t>Се чини дека каталогот од членови од Законот за здравствено осигурување треба да ја потполни оваа празнина</w:t>
      </w:r>
      <w:r w:rsidRPr="003A3152">
        <w:rPr>
          <w:color w:val="000000" w:themeColor="text1"/>
          <w:sz w:val="24"/>
          <w:szCs w:val="24"/>
        </w:rPr>
        <w:t>.</w:t>
      </w:r>
      <w:r w:rsidR="00902BDA" w:rsidRPr="003A3152">
        <w:rPr>
          <w:color w:val="000000" w:themeColor="text1"/>
          <w:sz w:val="24"/>
          <w:szCs w:val="24"/>
        </w:rPr>
        <w:t xml:space="preserve"> </w:t>
      </w:r>
      <w:r w:rsidRPr="003A3152">
        <w:rPr>
          <w:color w:val="000000" w:themeColor="text1"/>
          <w:sz w:val="24"/>
          <w:szCs w:val="24"/>
        </w:rPr>
        <w:t>Понатаму, одредбата обезбедува еднаквост</w:t>
      </w:r>
      <w:r w:rsidR="00902BDA" w:rsidRPr="003A3152">
        <w:rPr>
          <w:color w:val="000000" w:themeColor="text1"/>
          <w:sz w:val="24"/>
          <w:szCs w:val="24"/>
        </w:rPr>
        <w:t xml:space="preserve"> со државјаните на Р.Македонија .</w:t>
      </w:r>
      <w:r w:rsidRPr="003A3152">
        <w:rPr>
          <w:color w:val="000000" w:themeColor="text1"/>
          <w:sz w:val="24"/>
          <w:szCs w:val="24"/>
        </w:rPr>
        <w:t xml:space="preserve"> </w:t>
      </w:r>
      <w:r w:rsidR="00902BDA" w:rsidRPr="003A3152">
        <w:rPr>
          <w:color w:val="000000" w:themeColor="text1"/>
          <w:sz w:val="24"/>
          <w:szCs w:val="24"/>
        </w:rPr>
        <w:t xml:space="preserve">Сепак формалната еднаквост </w:t>
      </w:r>
      <w:r w:rsidRPr="003A3152">
        <w:rPr>
          <w:color w:val="000000" w:themeColor="text1"/>
          <w:sz w:val="24"/>
          <w:szCs w:val="24"/>
        </w:rPr>
        <w:t>од аспект на здравствена заштита</w:t>
      </w:r>
      <w:r w:rsidR="00902BDA" w:rsidRPr="003A3152">
        <w:rPr>
          <w:color w:val="000000" w:themeColor="text1"/>
          <w:sz w:val="24"/>
          <w:szCs w:val="24"/>
        </w:rPr>
        <w:t xml:space="preserve"> е сосема доволна , бидејки под основни здравствени услуги се подразбира се подразбира здравствена заштита од најниско ниво (примарна здравствена заштита)па се до највисоко ново оносно болничко лекување</w:t>
      </w:r>
      <w:r w:rsidRPr="003A3152">
        <w:rPr>
          <w:b/>
          <w:color w:val="000000" w:themeColor="text1"/>
          <w:sz w:val="24"/>
          <w:szCs w:val="24"/>
        </w:rPr>
        <w:t xml:space="preserve"> . </w:t>
      </w:r>
    </w:p>
    <w:p w:rsidR="00DA5930" w:rsidRDefault="00DA5930" w:rsidP="003A3152">
      <w:pPr>
        <w:jc w:val="both"/>
        <w:rPr>
          <w:sz w:val="24"/>
          <w:szCs w:val="24"/>
        </w:rPr>
      </w:pPr>
      <w:r w:rsidRPr="003A3152">
        <w:rPr>
          <w:rFonts w:cstheme="minorHAnsi"/>
          <w:sz w:val="24"/>
          <w:szCs w:val="24"/>
          <w:lang w:val="uz-Cyrl-UZ"/>
        </w:rPr>
        <w:t>Обезбедување на подразбира</w:t>
      </w:r>
      <w:r w:rsidRPr="003A3152">
        <w:rPr>
          <w:sz w:val="24"/>
          <w:szCs w:val="24"/>
        </w:rPr>
        <w:t xml:space="preserve"> </w:t>
      </w:r>
      <w:r w:rsidRPr="003A3152">
        <w:rPr>
          <w:rFonts w:cstheme="minorHAnsi"/>
          <w:sz w:val="24"/>
          <w:szCs w:val="24"/>
          <w:lang w:val="uz-Cyrl-UZ"/>
        </w:rPr>
        <w:t>реализација на услуги насочени кон</w:t>
      </w:r>
      <w:r w:rsidRPr="003A3152">
        <w:rPr>
          <w:color w:val="000000" w:themeColor="text1"/>
          <w:sz w:val="24"/>
          <w:szCs w:val="24"/>
        </w:rPr>
        <w:t xml:space="preserve"> Заштита на правото на здравствена заштита-</w:t>
      </w:r>
      <w:r w:rsidRPr="003A3152">
        <w:rPr>
          <w:sz w:val="24"/>
          <w:szCs w:val="24"/>
        </w:rPr>
        <w:t xml:space="preserve"> Услуги за здравствена заштита (примарна, секундарна и терцијална), Мобилни тимови на лекари, Мобилни клиники и Делење на хигиенски пакети.</w:t>
      </w:r>
    </w:p>
    <w:tbl>
      <w:tblPr>
        <w:tblStyle w:val="TableGrid"/>
        <w:tblW w:w="0" w:type="auto"/>
        <w:tblLook w:val="04A0" w:firstRow="1" w:lastRow="0" w:firstColumn="1" w:lastColumn="0" w:noHBand="0" w:noVBand="1"/>
      </w:tblPr>
      <w:tblGrid>
        <w:gridCol w:w="9242"/>
      </w:tblGrid>
      <w:tr w:rsidR="003A3152" w:rsidTr="003A3152">
        <w:tc>
          <w:tcPr>
            <w:tcW w:w="9242" w:type="dxa"/>
            <w:shd w:val="clear" w:color="auto" w:fill="00B0F0"/>
          </w:tcPr>
          <w:p w:rsidR="003A3152" w:rsidRPr="003A3152" w:rsidRDefault="003A3152" w:rsidP="003A3152">
            <w:pPr>
              <w:pStyle w:val="NoSpacing"/>
              <w:rPr>
                <w:color w:val="FFFFFF" w:themeColor="background1"/>
                <w:sz w:val="24"/>
                <w:szCs w:val="24"/>
              </w:rPr>
            </w:pPr>
            <w:r w:rsidRPr="003A3152">
              <w:rPr>
                <w:color w:val="FFFFFF" w:themeColor="background1"/>
                <w:sz w:val="24"/>
                <w:szCs w:val="24"/>
              </w:rPr>
              <w:t xml:space="preserve">Организациии кои делуваа во ЦУК-Табановце </w:t>
            </w:r>
          </w:p>
          <w:p w:rsidR="003A3152" w:rsidRPr="003A3152" w:rsidRDefault="003A3152" w:rsidP="003A3152">
            <w:pPr>
              <w:pStyle w:val="NoSpacing"/>
              <w:numPr>
                <w:ilvl w:val="0"/>
                <w:numId w:val="35"/>
              </w:numPr>
              <w:rPr>
                <w:color w:val="FFFFFF" w:themeColor="background1"/>
                <w:sz w:val="24"/>
                <w:szCs w:val="24"/>
              </w:rPr>
            </w:pPr>
            <w:r w:rsidRPr="003A3152">
              <w:rPr>
                <w:color w:val="FFFFFF" w:themeColor="background1"/>
                <w:sz w:val="24"/>
                <w:szCs w:val="24"/>
              </w:rPr>
              <w:t>ЦЈЗ (Центар за Јавно Здравје )</w:t>
            </w:r>
          </w:p>
          <w:p w:rsidR="003A3152" w:rsidRPr="003A3152" w:rsidRDefault="003A3152" w:rsidP="003A3152">
            <w:pPr>
              <w:pStyle w:val="NoSpacing"/>
              <w:numPr>
                <w:ilvl w:val="0"/>
                <w:numId w:val="35"/>
              </w:numPr>
              <w:rPr>
                <w:color w:val="FFFFFF" w:themeColor="background1"/>
                <w:sz w:val="24"/>
                <w:szCs w:val="24"/>
              </w:rPr>
            </w:pPr>
            <w:r w:rsidRPr="003A3152">
              <w:rPr>
                <w:color w:val="FFFFFF" w:themeColor="background1"/>
                <w:sz w:val="24"/>
                <w:szCs w:val="24"/>
              </w:rPr>
              <w:t xml:space="preserve">МТСП </w:t>
            </w:r>
          </w:p>
          <w:p w:rsidR="003A3152" w:rsidRPr="003A3152" w:rsidRDefault="003A3152" w:rsidP="003A3152">
            <w:pPr>
              <w:pStyle w:val="NoSpacing"/>
              <w:numPr>
                <w:ilvl w:val="0"/>
                <w:numId w:val="35"/>
              </w:numPr>
              <w:rPr>
                <w:color w:val="FFFFFF" w:themeColor="background1"/>
              </w:rPr>
            </w:pPr>
            <w:r w:rsidRPr="003A3152">
              <w:rPr>
                <w:color w:val="FFFFFF" w:themeColor="background1"/>
                <w:sz w:val="24"/>
                <w:szCs w:val="24"/>
              </w:rPr>
              <w:t>Црвен крст на РМ</w:t>
            </w:r>
            <w:r w:rsidRPr="003A3152">
              <w:t xml:space="preserve"> </w:t>
            </w:r>
          </w:p>
        </w:tc>
      </w:tr>
    </w:tbl>
    <w:p w:rsidR="003A3152" w:rsidRPr="003A3152" w:rsidRDefault="003A3152" w:rsidP="003A3152">
      <w:pPr>
        <w:jc w:val="both"/>
        <w:rPr>
          <w:sz w:val="24"/>
          <w:szCs w:val="24"/>
        </w:rPr>
      </w:pPr>
    </w:p>
    <w:p w:rsidR="00DA5930" w:rsidRPr="003A3152" w:rsidRDefault="00DA5930" w:rsidP="00C24FF3">
      <w:pPr>
        <w:rPr>
          <w:rFonts w:cs="Times New Roman"/>
          <w:b/>
          <w:color w:val="000000" w:themeColor="text1"/>
          <w:sz w:val="24"/>
          <w:szCs w:val="24"/>
          <w:lang w:val="sr-Cyrl-CS"/>
        </w:rPr>
      </w:pPr>
      <w:r w:rsidRPr="003A3152">
        <w:rPr>
          <w:rFonts w:cstheme="minorHAnsi"/>
          <w:color w:val="000000" w:themeColor="text1"/>
          <w:sz w:val="24"/>
          <w:szCs w:val="24"/>
          <w:lang w:val="uz-Cyrl-UZ"/>
        </w:rPr>
        <w:t xml:space="preserve">Табела </w:t>
      </w:r>
      <w:r w:rsidR="00C24FF3" w:rsidRPr="003A3152">
        <w:rPr>
          <w:rFonts w:cstheme="minorHAnsi"/>
          <w:color w:val="000000" w:themeColor="text1"/>
          <w:sz w:val="24"/>
          <w:szCs w:val="24"/>
          <w:lang w:val="uz-Cyrl-UZ"/>
        </w:rPr>
        <w:t>7</w:t>
      </w:r>
      <w:r w:rsidRPr="003A3152">
        <w:rPr>
          <w:rFonts w:cstheme="minorHAnsi"/>
          <w:color w:val="000000" w:themeColor="text1"/>
          <w:sz w:val="24"/>
          <w:szCs w:val="24"/>
          <w:lang w:val="uz-Cyrl-UZ"/>
        </w:rPr>
        <w:t xml:space="preserve">. Актери и активности - </w:t>
      </w:r>
      <w:r w:rsidR="00C24FF3" w:rsidRPr="003A3152">
        <w:rPr>
          <w:b/>
          <w:color w:val="000000" w:themeColor="text1"/>
          <w:sz w:val="24"/>
          <w:szCs w:val="24"/>
        </w:rPr>
        <w:t>Заштита на правото на здравствена заштита</w:t>
      </w:r>
    </w:p>
    <w:tbl>
      <w:tblPr>
        <w:tblStyle w:val="LightList-Accent11"/>
        <w:tblW w:w="0" w:type="auto"/>
        <w:tblLook w:val="04A0" w:firstRow="1" w:lastRow="0" w:firstColumn="1" w:lastColumn="0" w:noHBand="0" w:noVBand="1"/>
      </w:tblPr>
      <w:tblGrid>
        <w:gridCol w:w="2893"/>
        <w:gridCol w:w="6349"/>
      </w:tblGrid>
      <w:tr w:rsidR="00DA5930" w:rsidRPr="00B40E40" w:rsidTr="003A31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3" w:type="dxa"/>
            <w:shd w:val="clear" w:color="auto" w:fill="00B0F0"/>
          </w:tcPr>
          <w:p w:rsidR="00DA5930" w:rsidRPr="003A3152" w:rsidRDefault="00DA5930" w:rsidP="003956B9">
            <w:pPr>
              <w:spacing w:line="276" w:lineRule="auto"/>
              <w:jc w:val="both"/>
              <w:rPr>
                <w:rFonts w:cstheme="minorHAnsi"/>
                <w:sz w:val="24"/>
                <w:szCs w:val="24"/>
                <w:lang w:val="uz-Cyrl-UZ"/>
              </w:rPr>
            </w:pPr>
            <w:r w:rsidRPr="003A3152">
              <w:rPr>
                <w:rFonts w:cstheme="minorHAnsi"/>
                <w:sz w:val="24"/>
                <w:szCs w:val="24"/>
                <w:lang w:val="uz-Cyrl-UZ"/>
              </w:rPr>
              <w:t>Институции/организации</w:t>
            </w:r>
          </w:p>
        </w:tc>
        <w:tc>
          <w:tcPr>
            <w:tcW w:w="6349" w:type="dxa"/>
            <w:shd w:val="clear" w:color="auto" w:fill="00B0F0"/>
          </w:tcPr>
          <w:p w:rsidR="00DA5930" w:rsidRPr="003A3152" w:rsidRDefault="00DA5930" w:rsidP="003956B9">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24"/>
                <w:szCs w:val="24"/>
                <w:lang w:val="uz-Cyrl-UZ"/>
              </w:rPr>
            </w:pPr>
            <w:r w:rsidRPr="003A3152">
              <w:rPr>
                <w:rFonts w:cstheme="minorHAnsi"/>
                <w:sz w:val="24"/>
                <w:szCs w:val="24"/>
                <w:lang w:val="uz-Cyrl-UZ"/>
              </w:rPr>
              <w:t>Активности/Услуга</w:t>
            </w:r>
          </w:p>
        </w:tc>
      </w:tr>
      <w:tr w:rsidR="00DA5930" w:rsidRPr="00B40E40" w:rsidTr="003A3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3" w:type="dxa"/>
          </w:tcPr>
          <w:p w:rsidR="00DA5930" w:rsidRPr="003A3152" w:rsidRDefault="0043543D" w:rsidP="003956B9">
            <w:pPr>
              <w:spacing w:line="276" w:lineRule="auto"/>
              <w:jc w:val="both"/>
              <w:rPr>
                <w:rFonts w:cstheme="minorHAnsi"/>
                <w:color w:val="000000" w:themeColor="text1"/>
                <w:sz w:val="24"/>
                <w:szCs w:val="24"/>
                <w:lang w:val="uz-Cyrl-UZ"/>
              </w:rPr>
            </w:pPr>
            <w:r w:rsidRPr="003A3152">
              <w:rPr>
                <w:rFonts w:cstheme="minorHAnsi"/>
                <w:color w:val="000000" w:themeColor="text1"/>
                <w:sz w:val="24"/>
                <w:szCs w:val="24"/>
              </w:rPr>
              <w:t>Центар за Јавно Здравје</w:t>
            </w:r>
          </w:p>
        </w:tc>
        <w:tc>
          <w:tcPr>
            <w:tcW w:w="6349" w:type="dxa"/>
          </w:tcPr>
          <w:p w:rsidR="0043543D" w:rsidRPr="003A3152" w:rsidRDefault="0043543D" w:rsidP="0043543D">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lang w:val="mk-MK"/>
              </w:rPr>
            </w:pPr>
            <w:r w:rsidRPr="003A3152">
              <w:rPr>
                <w:rFonts w:cstheme="minorHAnsi"/>
                <w:color w:val="000000" w:themeColor="text1"/>
                <w:sz w:val="24"/>
                <w:szCs w:val="24"/>
                <w:lang w:val="mk-MK"/>
              </w:rPr>
              <w:t>Куманово врш</w:t>
            </w:r>
            <w:r w:rsidR="003A3152" w:rsidRPr="003A3152">
              <w:rPr>
                <w:rFonts w:cstheme="minorHAnsi"/>
                <w:color w:val="000000" w:themeColor="text1"/>
                <w:sz w:val="24"/>
                <w:szCs w:val="24"/>
                <w:lang w:val="mk-MK"/>
              </w:rPr>
              <w:t>и</w:t>
            </w:r>
            <w:r w:rsidRPr="003A3152">
              <w:rPr>
                <w:rFonts w:cstheme="minorHAnsi"/>
                <w:color w:val="000000" w:themeColor="text1"/>
                <w:sz w:val="24"/>
                <w:szCs w:val="24"/>
                <w:lang w:val="mk-MK"/>
              </w:rPr>
              <w:t xml:space="preserve"> дезинфекција на вагоните по нивно празнење.</w:t>
            </w:r>
          </w:p>
          <w:p w:rsidR="0043543D" w:rsidRPr="003A3152" w:rsidRDefault="0043543D" w:rsidP="004354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mk-MK"/>
              </w:rPr>
            </w:pPr>
            <w:r w:rsidRPr="003A3152">
              <w:rPr>
                <w:rFonts w:asciiTheme="minorHAnsi" w:hAnsiTheme="minorHAnsi" w:cstheme="minorHAnsi"/>
                <w:color w:val="000000" w:themeColor="text1"/>
                <w:sz w:val="24"/>
                <w:szCs w:val="24"/>
                <w:lang w:val="mk-MK"/>
              </w:rPr>
              <w:t>контрола на пријавувањето на заразни заболувања</w:t>
            </w:r>
          </w:p>
          <w:p w:rsidR="0043543D" w:rsidRPr="003A3152" w:rsidRDefault="0043543D" w:rsidP="004354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mk-MK"/>
              </w:rPr>
            </w:pPr>
            <w:r w:rsidRPr="003A3152">
              <w:rPr>
                <w:rFonts w:asciiTheme="minorHAnsi" w:hAnsiTheme="minorHAnsi" w:cstheme="minorHAnsi"/>
                <w:color w:val="000000" w:themeColor="text1"/>
                <w:sz w:val="24"/>
                <w:szCs w:val="24"/>
                <w:lang w:val="mk-MK"/>
              </w:rPr>
              <w:t>редовна контрола на квалитетот на водата за пиење</w:t>
            </w:r>
          </w:p>
          <w:p w:rsidR="0043543D" w:rsidRPr="003A3152" w:rsidRDefault="0043543D" w:rsidP="004354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mk-MK"/>
              </w:rPr>
            </w:pPr>
            <w:r w:rsidRPr="003A3152">
              <w:rPr>
                <w:rFonts w:asciiTheme="minorHAnsi" w:hAnsiTheme="minorHAnsi" w:cstheme="minorHAnsi"/>
                <w:color w:val="000000" w:themeColor="text1"/>
                <w:sz w:val="24"/>
                <w:szCs w:val="24"/>
                <w:lang w:val="mk-MK"/>
              </w:rPr>
              <w:t>редовна контрола на санитарно хигиенските услови во прифатниот центар ( санитарни јазли, сместувањето , објектите за исхрана )</w:t>
            </w:r>
          </w:p>
          <w:p w:rsidR="00DA5930" w:rsidRPr="003A3152" w:rsidRDefault="0043543D" w:rsidP="0043543D">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lang w:val="mk-MK"/>
              </w:rPr>
            </w:pPr>
            <w:r w:rsidRPr="003A3152">
              <w:rPr>
                <w:rFonts w:asciiTheme="minorHAnsi" w:hAnsiTheme="minorHAnsi" w:cstheme="minorHAnsi"/>
                <w:color w:val="000000" w:themeColor="text1"/>
                <w:sz w:val="24"/>
                <w:szCs w:val="24"/>
                <w:lang w:val="mk-MK"/>
              </w:rPr>
              <w:t xml:space="preserve">ДДД  на просторот и домувањето </w:t>
            </w:r>
          </w:p>
        </w:tc>
      </w:tr>
      <w:tr w:rsidR="00DA5930" w:rsidRPr="00E23750" w:rsidTr="003A3152">
        <w:tc>
          <w:tcPr>
            <w:cnfStyle w:val="001000000000" w:firstRow="0" w:lastRow="0" w:firstColumn="1" w:lastColumn="0" w:oddVBand="0" w:evenVBand="0" w:oddHBand="0" w:evenHBand="0" w:firstRowFirstColumn="0" w:firstRowLastColumn="0" w:lastRowFirstColumn="0" w:lastRowLastColumn="0"/>
            <w:tcW w:w="2893" w:type="dxa"/>
          </w:tcPr>
          <w:p w:rsidR="00DA5930" w:rsidRPr="003A3152" w:rsidRDefault="0043543D" w:rsidP="00C24FF3">
            <w:pPr>
              <w:spacing w:after="240" w:line="240" w:lineRule="atLeast"/>
              <w:jc w:val="both"/>
              <w:rPr>
                <w:rFonts w:cstheme="minorHAnsi"/>
                <w:color w:val="000000" w:themeColor="text1"/>
                <w:sz w:val="24"/>
                <w:szCs w:val="24"/>
                <w:lang w:val="uz-Cyrl-UZ"/>
              </w:rPr>
            </w:pPr>
            <w:r w:rsidRPr="003A3152">
              <w:rPr>
                <w:rFonts w:cstheme="minorHAnsi"/>
                <w:color w:val="000000" w:themeColor="text1"/>
                <w:sz w:val="24"/>
                <w:szCs w:val="24"/>
                <w:lang w:val="uz-Cyrl-UZ"/>
              </w:rPr>
              <w:t xml:space="preserve">Црвен Крст </w:t>
            </w:r>
          </w:p>
        </w:tc>
        <w:tc>
          <w:tcPr>
            <w:tcW w:w="6349" w:type="dxa"/>
          </w:tcPr>
          <w:p w:rsidR="0043543D" w:rsidRPr="003A3152" w:rsidRDefault="003A3152" w:rsidP="0043543D">
            <w:pPr>
              <w:spacing w:after="240" w:line="240" w:lineRule="atLeast"/>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lang w:val="mk-MK"/>
              </w:rPr>
            </w:pPr>
            <w:r w:rsidRPr="003A3152">
              <w:rPr>
                <w:rFonts w:cstheme="minorHAnsi"/>
                <w:color w:val="000000" w:themeColor="text1"/>
                <w:sz w:val="24"/>
                <w:szCs w:val="24"/>
              </w:rPr>
              <w:t>О</w:t>
            </w:r>
            <w:r w:rsidR="0043543D" w:rsidRPr="003A3152">
              <w:rPr>
                <w:rFonts w:cstheme="minorHAnsi"/>
                <w:color w:val="000000" w:themeColor="text1"/>
                <w:sz w:val="24"/>
                <w:szCs w:val="24"/>
              </w:rPr>
              <w:t>безбедување на помош и поддршка на мигранти кои       престојуваат во ТПЦ</w:t>
            </w:r>
            <w:r>
              <w:rPr>
                <w:rFonts w:cstheme="minorHAnsi"/>
                <w:color w:val="000000" w:themeColor="text1"/>
                <w:sz w:val="24"/>
                <w:szCs w:val="24"/>
                <w:lang w:val="en-GB"/>
              </w:rPr>
              <w:t xml:space="preserve"> </w:t>
            </w:r>
            <w:r>
              <w:rPr>
                <w:rFonts w:cstheme="minorHAnsi"/>
                <w:color w:val="000000" w:themeColor="text1"/>
                <w:sz w:val="24"/>
                <w:szCs w:val="24"/>
                <w:lang w:val="mk-MK"/>
              </w:rPr>
              <w:t>Табановце</w:t>
            </w:r>
          </w:p>
          <w:p w:rsidR="00DA5930" w:rsidRPr="003A3152" w:rsidRDefault="00DA5930" w:rsidP="003956B9">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lang w:val="uz-Cyrl-UZ"/>
              </w:rPr>
            </w:pPr>
          </w:p>
        </w:tc>
      </w:tr>
      <w:tr w:rsidR="00177921" w:rsidRPr="00E23750" w:rsidTr="003A3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3" w:type="dxa"/>
          </w:tcPr>
          <w:p w:rsidR="00177921" w:rsidRPr="003A3152" w:rsidRDefault="00177921" w:rsidP="00C24FF3">
            <w:pPr>
              <w:spacing w:after="240" w:line="240" w:lineRule="atLeast"/>
              <w:jc w:val="both"/>
              <w:rPr>
                <w:rFonts w:cstheme="minorHAnsi"/>
                <w:color w:val="000000" w:themeColor="text1"/>
                <w:sz w:val="24"/>
                <w:szCs w:val="24"/>
              </w:rPr>
            </w:pPr>
            <w:r w:rsidRPr="003A3152">
              <w:rPr>
                <w:rFonts w:cstheme="minorHAnsi"/>
                <w:color w:val="000000" w:themeColor="text1"/>
                <w:sz w:val="24"/>
                <w:szCs w:val="24"/>
              </w:rPr>
              <w:t>МТСП</w:t>
            </w:r>
          </w:p>
        </w:tc>
        <w:tc>
          <w:tcPr>
            <w:tcW w:w="6349" w:type="dxa"/>
          </w:tcPr>
          <w:p w:rsidR="00177921" w:rsidRPr="003A3152" w:rsidRDefault="00177921" w:rsidP="00177921">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3A3152">
              <w:rPr>
                <w:rFonts w:cstheme="minorHAnsi"/>
                <w:color w:val="000000" w:themeColor="text1"/>
                <w:sz w:val="24"/>
                <w:szCs w:val="24"/>
              </w:rPr>
              <w:t xml:space="preserve"> </w:t>
            </w:r>
            <w:r w:rsidR="003A3152" w:rsidRPr="003A3152">
              <w:rPr>
                <w:rFonts w:cstheme="minorHAnsi"/>
                <w:color w:val="000000" w:themeColor="text1"/>
                <w:sz w:val="24"/>
                <w:szCs w:val="24"/>
              </w:rPr>
              <w:t>О</w:t>
            </w:r>
            <w:r w:rsidRPr="003A3152">
              <w:rPr>
                <w:rFonts w:cstheme="minorHAnsi"/>
                <w:color w:val="000000" w:themeColor="text1"/>
                <w:sz w:val="24"/>
                <w:szCs w:val="24"/>
              </w:rPr>
              <w:t xml:space="preserve">безбедува здравствена заштита </w:t>
            </w:r>
          </w:p>
        </w:tc>
      </w:tr>
    </w:tbl>
    <w:p w:rsidR="00B6277C" w:rsidRDefault="00B6277C" w:rsidP="00B6277C">
      <w:pPr>
        <w:pStyle w:val="ListParagraph"/>
        <w:rPr>
          <w:b/>
          <w:color w:val="000000" w:themeColor="text1"/>
        </w:rPr>
      </w:pPr>
    </w:p>
    <w:p w:rsidR="00B6277C" w:rsidRDefault="00B6277C" w:rsidP="00B6277C">
      <w:pPr>
        <w:rPr>
          <w:b/>
          <w:color w:val="000000" w:themeColor="text1"/>
        </w:rPr>
      </w:pPr>
    </w:p>
    <w:p w:rsidR="003A3152" w:rsidRPr="00B6277C" w:rsidRDefault="003A3152" w:rsidP="00B6277C">
      <w:pPr>
        <w:rPr>
          <w:b/>
          <w:color w:val="000000" w:themeColor="text1"/>
        </w:rPr>
      </w:pPr>
    </w:p>
    <w:tbl>
      <w:tblPr>
        <w:tblStyle w:val="TableGrid"/>
        <w:tblW w:w="0" w:type="auto"/>
        <w:tblLook w:val="04A0" w:firstRow="1" w:lastRow="0" w:firstColumn="1" w:lastColumn="0" w:noHBand="0" w:noVBand="1"/>
      </w:tblPr>
      <w:tblGrid>
        <w:gridCol w:w="9242"/>
      </w:tblGrid>
      <w:tr w:rsidR="00BF4AA8" w:rsidRPr="003A3152" w:rsidTr="00BF4AA8">
        <w:tc>
          <w:tcPr>
            <w:tcW w:w="9242" w:type="dxa"/>
            <w:shd w:val="clear" w:color="auto" w:fill="00B0F0"/>
          </w:tcPr>
          <w:p w:rsidR="00BF4AA8" w:rsidRPr="003A3152" w:rsidRDefault="00BF4AA8" w:rsidP="00662B41">
            <w:pPr>
              <w:pStyle w:val="ListParagraph"/>
              <w:numPr>
                <w:ilvl w:val="0"/>
                <w:numId w:val="6"/>
              </w:numPr>
              <w:spacing w:after="0" w:line="240" w:lineRule="auto"/>
              <w:rPr>
                <w:b/>
                <w:color w:val="000000" w:themeColor="text1"/>
                <w:sz w:val="24"/>
                <w:szCs w:val="24"/>
              </w:rPr>
            </w:pPr>
            <w:r w:rsidRPr="003A3152">
              <w:rPr>
                <w:b/>
                <w:color w:val="000000" w:themeColor="text1"/>
                <w:sz w:val="24"/>
                <w:szCs w:val="24"/>
                <w:lang w:val="mk-MK"/>
              </w:rPr>
              <w:lastRenderedPageBreak/>
              <w:t>АНАЛИЗА НА КАПАЦИТЕТИТЕ НА ПОНУДУВАЧИ НА УСЛУГИ</w:t>
            </w:r>
          </w:p>
        </w:tc>
      </w:tr>
    </w:tbl>
    <w:p w:rsidR="009C6D56" w:rsidRDefault="009C6D56" w:rsidP="009C6D56"/>
    <w:p w:rsidR="002B28EB" w:rsidRPr="003A3152" w:rsidRDefault="002B28EB" w:rsidP="009C6D56">
      <w:pPr>
        <w:rPr>
          <w:sz w:val="24"/>
          <w:szCs w:val="24"/>
        </w:rPr>
      </w:pPr>
      <w:r w:rsidRPr="003A3152">
        <w:rPr>
          <w:sz w:val="24"/>
          <w:szCs w:val="24"/>
        </w:rPr>
        <w:t>Табел</w:t>
      </w:r>
      <w:r w:rsidR="003A3152">
        <w:rPr>
          <w:sz w:val="24"/>
          <w:szCs w:val="24"/>
        </w:rPr>
        <w:t>а</w:t>
      </w:r>
      <w:r w:rsidRPr="003A3152">
        <w:rPr>
          <w:sz w:val="24"/>
          <w:szCs w:val="24"/>
        </w:rPr>
        <w:t xml:space="preserve"> </w:t>
      </w:r>
      <w:r w:rsidR="003A3152" w:rsidRPr="003A3152">
        <w:rPr>
          <w:sz w:val="24"/>
          <w:szCs w:val="24"/>
        </w:rPr>
        <w:t>8</w:t>
      </w:r>
      <w:r w:rsidRPr="003A3152">
        <w:rPr>
          <w:sz w:val="24"/>
          <w:szCs w:val="24"/>
        </w:rPr>
        <w:t xml:space="preserve"> – Проценка на капцитетите на понудувачи на услуги во Куманово</w:t>
      </w:r>
    </w:p>
    <w:tbl>
      <w:tblPr>
        <w:tblStyle w:val="LightList-Accent11"/>
        <w:tblW w:w="9108" w:type="dxa"/>
        <w:tblLook w:val="04A0" w:firstRow="1" w:lastRow="0" w:firstColumn="1" w:lastColumn="0" w:noHBand="0" w:noVBand="1"/>
      </w:tblPr>
      <w:tblGrid>
        <w:gridCol w:w="3258"/>
        <w:gridCol w:w="3410"/>
        <w:gridCol w:w="2440"/>
      </w:tblGrid>
      <w:tr w:rsidR="002B28EB" w:rsidRPr="00BA5B9D" w:rsidTr="00372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B28EB" w:rsidRPr="00BA5B9D" w:rsidRDefault="002B28EB" w:rsidP="003729AA">
            <w:pPr>
              <w:spacing w:line="276" w:lineRule="auto"/>
              <w:jc w:val="both"/>
              <w:rPr>
                <w:rFonts w:ascii="Times New Roman" w:hAnsi="Times New Roman" w:cs="Times New Roman"/>
                <w:sz w:val="24"/>
                <w:szCs w:val="24"/>
                <w:lang w:val="mk-MK"/>
              </w:rPr>
            </w:pPr>
            <w:r w:rsidRPr="00BA5B9D">
              <w:rPr>
                <w:rFonts w:ascii="Times New Roman" w:hAnsi="Times New Roman" w:cs="Times New Roman"/>
                <w:sz w:val="24"/>
                <w:szCs w:val="24"/>
                <w:lang w:val="mk-MK"/>
              </w:rPr>
              <w:t>Институција/Организација</w:t>
            </w:r>
          </w:p>
        </w:tc>
        <w:tc>
          <w:tcPr>
            <w:tcW w:w="3410" w:type="dxa"/>
          </w:tcPr>
          <w:p w:rsidR="002B28EB" w:rsidRPr="00BA5B9D" w:rsidRDefault="002B28EB" w:rsidP="003729A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mk-MK"/>
              </w:rPr>
            </w:pPr>
            <w:r w:rsidRPr="00BA5B9D">
              <w:rPr>
                <w:rFonts w:ascii="Times New Roman" w:hAnsi="Times New Roman" w:cs="Times New Roman"/>
                <w:sz w:val="24"/>
                <w:szCs w:val="24"/>
                <w:lang w:val="mk-MK"/>
              </w:rPr>
              <w:t>Силни страни</w:t>
            </w:r>
          </w:p>
        </w:tc>
        <w:tc>
          <w:tcPr>
            <w:tcW w:w="2440" w:type="dxa"/>
          </w:tcPr>
          <w:p w:rsidR="002B28EB" w:rsidRPr="00BA5B9D" w:rsidRDefault="002B28EB" w:rsidP="003729A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mk-MK"/>
              </w:rPr>
            </w:pPr>
            <w:r w:rsidRPr="00BA5B9D">
              <w:rPr>
                <w:rFonts w:ascii="Times New Roman" w:hAnsi="Times New Roman" w:cs="Times New Roman"/>
                <w:sz w:val="24"/>
                <w:szCs w:val="24"/>
                <w:lang w:val="mk-MK"/>
              </w:rPr>
              <w:t>Слаби страни</w:t>
            </w:r>
          </w:p>
          <w:p w:rsidR="002B28EB" w:rsidRPr="00BA5B9D" w:rsidRDefault="002B28EB" w:rsidP="003729A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de-DE"/>
              </w:rPr>
            </w:pPr>
          </w:p>
        </w:tc>
      </w:tr>
      <w:tr w:rsidR="002B28EB" w:rsidRPr="00BA5B9D"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B28EB" w:rsidRPr="00BA5B9D" w:rsidRDefault="002B28EB" w:rsidP="003729AA">
            <w:pPr>
              <w:spacing w:line="276" w:lineRule="auto"/>
              <w:jc w:val="both"/>
              <w:rPr>
                <w:rFonts w:cs="Times New Roman"/>
                <w:i/>
                <w:sz w:val="24"/>
                <w:szCs w:val="24"/>
                <w:lang w:val="mk-MK"/>
              </w:rPr>
            </w:pPr>
            <w:r w:rsidRPr="00BA5B9D">
              <w:rPr>
                <w:rFonts w:cs="Times New Roman"/>
                <w:i/>
                <w:sz w:val="24"/>
                <w:szCs w:val="24"/>
                <w:lang w:val="mk-MK"/>
              </w:rPr>
              <w:t>Црвен Крст на о. Куманово</w:t>
            </w:r>
          </w:p>
        </w:tc>
        <w:tc>
          <w:tcPr>
            <w:tcW w:w="3410" w:type="dxa"/>
          </w:tcPr>
          <w:p w:rsidR="002B28EB" w:rsidRPr="00BA5B9D" w:rsidRDefault="002B28EB" w:rsidP="003729AA">
            <w:pPr>
              <w:spacing w:line="276" w:lineRule="auto"/>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mk-MK"/>
              </w:rPr>
            </w:pPr>
            <w:r w:rsidRPr="00BA5B9D">
              <w:rPr>
                <w:rFonts w:cs="Times New Roman"/>
                <w:sz w:val="24"/>
                <w:szCs w:val="24"/>
                <w:lang w:val="mk-MK"/>
              </w:rPr>
              <w:t>Стручен кадар, волонтери, искуство и мотивираност во работа со ранливи групи</w:t>
            </w:r>
          </w:p>
        </w:tc>
        <w:tc>
          <w:tcPr>
            <w:tcW w:w="2440" w:type="dxa"/>
          </w:tcPr>
          <w:p w:rsidR="002B28EB" w:rsidRPr="00BA5B9D" w:rsidRDefault="002B28EB" w:rsidP="003729AA">
            <w:pPr>
              <w:spacing w:line="276" w:lineRule="auto"/>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mk-MK"/>
              </w:rPr>
            </w:pPr>
            <w:r w:rsidRPr="00BA5B9D">
              <w:rPr>
                <w:rFonts w:cs="Times New Roman"/>
                <w:sz w:val="24"/>
                <w:szCs w:val="24"/>
                <w:lang w:val="mk-MK"/>
              </w:rPr>
              <w:t>Недоволна опременост со материјали</w:t>
            </w:r>
            <w:r w:rsidR="00E014E6" w:rsidRPr="00BA5B9D">
              <w:rPr>
                <w:rFonts w:cs="Times New Roman"/>
                <w:sz w:val="24"/>
                <w:szCs w:val="24"/>
                <w:lang w:val="mk-MK"/>
              </w:rPr>
              <w:t xml:space="preserve"> облека,обувки </w:t>
            </w:r>
            <w:r w:rsidR="00E73769" w:rsidRPr="00BA5B9D">
              <w:rPr>
                <w:rFonts w:cs="Times New Roman"/>
                <w:sz w:val="24"/>
                <w:szCs w:val="24"/>
                <w:lang w:val="mk-MK"/>
              </w:rPr>
              <w:t>и храна , психолошка помош и подршка</w:t>
            </w:r>
            <w:r w:rsidR="00E014E6" w:rsidRPr="00BA5B9D">
              <w:rPr>
                <w:rFonts w:cs="Times New Roman"/>
                <w:sz w:val="24"/>
                <w:szCs w:val="24"/>
                <w:lang w:val="mk-MK"/>
              </w:rPr>
              <w:t>. Медицинска помош.</w:t>
            </w:r>
            <w:r w:rsidR="00E73769" w:rsidRPr="00BA5B9D">
              <w:rPr>
                <w:rFonts w:cs="Times New Roman"/>
                <w:sz w:val="24"/>
                <w:szCs w:val="24"/>
                <w:lang w:val="mk-MK"/>
              </w:rPr>
              <w:t xml:space="preserve"> </w:t>
            </w:r>
          </w:p>
        </w:tc>
      </w:tr>
      <w:tr w:rsidR="002B28EB" w:rsidRPr="00BA5B9D" w:rsidTr="003729AA">
        <w:tc>
          <w:tcPr>
            <w:cnfStyle w:val="001000000000" w:firstRow="0" w:lastRow="0" w:firstColumn="1" w:lastColumn="0" w:oddVBand="0" w:evenVBand="0" w:oddHBand="0" w:evenHBand="0" w:firstRowFirstColumn="0" w:firstRowLastColumn="0" w:lastRowFirstColumn="0" w:lastRowLastColumn="0"/>
            <w:tcW w:w="3258" w:type="dxa"/>
          </w:tcPr>
          <w:p w:rsidR="002B28EB" w:rsidRPr="00BA5B9D" w:rsidRDefault="00C24FF3" w:rsidP="003729AA">
            <w:pPr>
              <w:spacing w:line="276" w:lineRule="auto"/>
              <w:jc w:val="both"/>
              <w:rPr>
                <w:rFonts w:cs="Times New Roman"/>
                <w:i/>
                <w:sz w:val="24"/>
                <w:szCs w:val="24"/>
                <w:lang w:val="mk-MK"/>
              </w:rPr>
            </w:pPr>
            <w:r w:rsidRPr="00BA5B9D">
              <w:rPr>
                <w:rFonts w:cs="Times New Roman"/>
                <w:i/>
                <w:sz w:val="24"/>
                <w:szCs w:val="24"/>
                <w:lang w:val="mk-MK"/>
              </w:rPr>
              <w:t xml:space="preserve">НВО-Легис </w:t>
            </w:r>
          </w:p>
        </w:tc>
        <w:tc>
          <w:tcPr>
            <w:tcW w:w="3410" w:type="dxa"/>
          </w:tcPr>
          <w:p w:rsidR="002B28EB" w:rsidRPr="00BA5B9D" w:rsidRDefault="00E73769" w:rsidP="003729AA">
            <w:p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de-DE"/>
              </w:rPr>
            </w:pPr>
            <w:r w:rsidRPr="00BA5B9D">
              <w:rPr>
                <w:rFonts w:cs="Times New Roman"/>
                <w:sz w:val="24"/>
                <w:szCs w:val="24"/>
                <w:lang w:val="mk-MK"/>
              </w:rPr>
              <w:t>Стручен кадар, волонтери, искуство и мотивираност во работа со ранливи групи</w:t>
            </w:r>
          </w:p>
        </w:tc>
        <w:tc>
          <w:tcPr>
            <w:tcW w:w="2440" w:type="dxa"/>
          </w:tcPr>
          <w:p w:rsidR="002B28EB" w:rsidRPr="00BA5B9D" w:rsidRDefault="00E73769" w:rsidP="003729AA">
            <w:pPr>
              <w:spacing w:line="276" w:lineRule="auto"/>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mk-MK"/>
              </w:rPr>
            </w:pPr>
            <w:r w:rsidRPr="00BA5B9D">
              <w:rPr>
                <w:rFonts w:cs="Times New Roman"/>
                <w:sz w:val="24"/>
                <w:szCs w:val="24"/>
                <w:lang w:val="mk-MK"/>
              </w:rPr>
              <w:t xml:space="preserve">Потреба од стучни лица за јазици –англиски и арапски </w:t>
            </w:r>
            <w:r w:rsidR="006E431E" w:rsidRPr="00BA5B9D">
              <w:rPr>
                <w:rFonts w:cs="Times New Roman"/>
                <w:sz w:val="24"/>
                <w:szCs w:val="24"/>
                <w:lang w:val="mk-MK"/>
              </w:rPr>
              <w:t>пашту</w:t>
            </w:r>
            <w:r w:rsidRPr="00BA5B9D">
              <w:rPr>
                <w:rFonts w:cs="Times New Roman"/>
                <w:sz w:val="24"/>
                <w:szCs w:val="24"/>
                <w:lang w:val="mk-MK"/>
              </w:rPr>
              <w:t xml:space="preserve">, </w:t>
            </w:r>
            <w:r w:rsidR="00E014E6" w:rsidRPr="00BA5B9D">
              <w:rPr>
                <w:rFonts w:cs="Times New Roman"/>
                <w:sz w:val="24"/>
                <w:szCs w:val="24"/>
                <w:lang w:val="mk-MK"/>
              </w:rPr>
              <w:t>храна , обувки ,облека .</w:t>
            </w:r>
          </w:p>
        </w:tc>
      </w:tr>
      <w:tr w:rsidR="002B28EB" w:rsidRPr="00BA5B9D"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B28EB" w:rsidRPr="00BA5B9D" w:rsidRDefault="00C24FF3" w:rsidP="003729AA">
            <w:pPr>
              <w:spacing w:line="276" w:lineRule="auto"/>
              <w:jc w:val="both"/>
              <w:rPr>
                <w:rFonts w:cs="Times New Roman"/>
                <w:i/>
                <w:sz w:val="24"/>
                <w:szCs w:val="24"/>
                <w:lang w:val="mk-MK"/>
              </w:rPr>
            </w:pPr>
            <w:r w:rsidRPr="00BA5B9D">
              <w:rPr>
                <w:rFonts w:cs="Times New Roman"/>
                <w:i/>
                <w:sz w:val="24"/>
                <w:szCs w:val="24"/>
                <w:lang w:val="mk-MK"/>
              </w:rPr>
              <w:t>ИОМ</w:t>
            </w:r>
          </w:p>
        </w:tc>
        <w:tc>
          <w:tcPr>
            <w:tcW w:w="3410" w:type="dxa"/>
          </w:tcPr>
          <w:p w:rsidR="002B28EB" w:rsidRPr="00BA5B9D" w:rsidRDefault="00E73769" w:rsidP="003729AA">
            <w:pPr>
              <w:spacing w:line="276" w:lineRule="auto"/>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de-DE"/>
              </w:rPr>
            </w:pPr>
            <w:r w:rsidRPr="00BA5B9D">
              <w:rPr>
                <w:rFonts w:cs="Times New Roman"/>
                <w:sz w:val="24"/>
                <w:szCs w:val="24"/>
                <w:lang w:val="mk-MK"/>
              </w:rPr>
              <w:t>Стручен кадар, искуство</w:t>
            </w:r>
          </w:p>
        </w:tc>
        <w:tc>
          <w:tcPr>
            <w:tcW w:w="2440" w:type="dxa"/>
          </w:tcPr>
          <w:p w:rsidR="002B28EB" w:rsidRPr="00BA5B9D" w:rsidRDefault="00E73769" w:rsidP="00E014E6">
            <w:pPr>
              <w:spacing w:line="276" w:lineRule="auto"/>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mk-MK"/>
              </w:rPr>
            </w:pPr>
            <w:r w:rsidRPr="00BA5B9D">
              <w:rPr>
                <w:rFonts w:cs="Times New Roman"/>
                <w:sz w:val="24"/>
                <w:szCs w:val="24"/>
                <w:lang w:val="mk-MK"/>
              </w:rPr>
              <w:t xml:space="preserve">Јазична бариера </w:t>
            </w:r>
            <w:r w:rsidR="006E431E" w:rsidRPr="00BA5B9D">
              <w:rPr>
                <w:rFonts w:cs="Times New Roman"/>
                <w:sz w:val="24"/>
                <w:szCs w:val="24"/>
                <w:lang w:val="mk-MK"/>
              </w:rPr>
              <w:t xml:space="preserve">, меѓу секторска соработка </w:t>
            </w:r>
          </w:p>
        </w:tc>
      </w:tr>
      <w:tr w:rsidR="00C24FF3" w:rsidRPr="00BA5B9D" w:rsidTr="003729AA">
        <w:tc>
          <w:tcPr>
            <w:cnfStyle w:val="001000000000" w:firstRow="0" w:lastRow="0" w:firstColumn="1" w:lastColumn="0" w:oddVBand="0" w:evenVBand="0" w:oddHBand="0" w:evenHBand="0" w:firstRowFirstColumn="0" w:firstRowLastColumn="0" w:lastRowFirstColumn="0" w:lastRowLastColumn="0"/>
            <w:tcW w:w="3258" w:type="dxa"/>
          </w:tcPr>
          <w:p w:rsidR="00C24FF3" w:rsidRPr="00BA5B9D" w:rsidRDefault="00C24FF3" w:rsidP="003729AA">
            <w:pPr>
              <w:jc w:val="both"/>
              <w:rPr>
                <w:rFonts w:cs="Times New Roman"/>
                <w:i/>
                <w:sz w:val="24"/>
                <w:szCs w:val="24"/>
              </w:rPr>
            </w:pPr>
            <w:r w:rsidRPr="00BA5B9D">
              <w:rPr>
                <w:rFonts w:cs="Times New Roman"/>
                <w:i/>
                <w:sz w:val="24"/>
                <w:szCs w:val="24"/>
              </w:rPr>
              <w:t>МТСП</w:t>
            </w:r>
          </w:p>
        </w:tc>
        <w:tc>
          <w:tcPr>
            <w:tcW w:w="3410" w:type="dxa"/>
          </w:tcPr>
          <w:p w:rsidR="00C24FF3" w:rsidRPr="00BA5B9D" w:rsidRDefault="00E73769" w:rsidP="003729A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de-DE"/>
              </w:rPr>
            </w:pPr>
            <w:r w:rsidRPr="00BA5B9D">
              <w:rPr>
                <w:rFonts w:cs="Times New Roman"/>
                <w:sz w:val="24"/>
                <w:szCs w:val="24"/>
                <w:lang w:val="mk-MK"/>
              </w:rPr>
              <w:t>Стручен кадар, искуство, професионалност</w:t>
            </w:r>
          </w:p>
        </w:tc>
        <w:tc>
          <w:tcPr>
            <w:tcW w:w="2440" w:type="dxa"/>
          </w:tcPr>
          <w:p w:rsidR="00C24FF3" w:rsidRPr="00BA5B9D" w:rsidRDefault="00E014E6" w:rsidP="003729A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de-DE"/>
              </w:rPr>
            </w:pPr>
            <w:r w:rsidRPr="00BA5B9D">
              <w:rPr>
                <w:rFonts w:cs="Times New Roman"/>
                <w:sz w:val="24"/>
                <w:szCs w:val="24"/>
                <w:lang w:val="mk-MK"/>
              </w:rPr>
              <w:t>Јазична бариера,волонтери</w:t>
            </w:r>
          </w:p>
        </w:tc>
      </w:tr>
      <w:tr w:rsidR="00C24FF3" w:rsidRPr="00BA5B9D"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24FF3" w:rsidRPr="00BA5B9D" w:rsidRDefault="00C24FF3" w:rsidP="003729AA">
            <w:pPr>
              <w:jc w:val="both"/>
              <w:rPr>
                <w:rFonts w:cs="Times New Roman"/>
                <w:i/>
                <w:sz w:val="24"/>
                <w:szCs w:val="24"/>
              </w:rPr>
            </w:pPr>
            <w:r w:rsidRPr="00BA5B9D">
              <w:rPr>
                <w:rFonts w:cs="Times New Roman"/>
                <w:i/>
                <w:sz w:val="24"/>
                <w:szCs w:val="24"/>
              </w:rPr>
              <w:t>РЦУК-Куманово</w:t>
            </w:r>
          </w:p>
        </w:tc>
        <w:tc>
          <w:tcPr>
            <w:tcW w:w="3410" w:type="dxa"/>
          </w:tcPr>
          <w:p w:rsidR="00C24FF3" w:rsidRPr="00BA5B9D" w:rsidRDefault="00E73769" w:rsidP="003729AA">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de-DE"/>
              </w:rPr>
            </w:pPr>
            <w:r w:rsidRPr="00BA5B9D">
              <w:rPr>
                <w:rFonts w:cs="Times New Roman"/>
                <w:sz w:val="24"/>
                <w:szCs w:val="24"/>
                <w:lang w:val="mk-MK"/>
              </w:rPr>
              <w:t>Стручен кадар, искуство, професионалност</w:t>
            </w:r>
          </w:p>
        </w:tc>
        <w:tc>
          <w:tcPr>
            <w:tcW w:w="2440" w:type="dxa"/>
          </w:tcPr>
          <w:p w:rsidR="00C24FF3" w:rsidRPr="00BA5B9D" w:rsidRDefault="006E431E" w:rsidP="00E014E6">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de-DE"/>
              </w:rPr>
            </w:pPr>
            <w:r w:rsidRPr="00BA5B9D">
              <w:rPr>
                <w:rFonts w:cs="Times New Roman"/>
                <w:sz w:val="24"/>
                <w:szCs w:val="24"/>
                <w:lang w:val="mk-MK"/>
              </w:rPr>
              <w:t xml:space="preserve"> Јазична бариера </w:t>
            </w:r>
            <w:r w:rsidR="00E014E6" w:rsidRPr="00BA5B9D">
              <w:rPr>
                <w:rFonts w:cs="Times New Roman"/>
                <w:sz w:val="24"/>
                <w:szCs w:val="24"/>
                <w:lang w:val="mk-MK"/>
              </w:rPr>
              <w:t>–</w:t>
            </w:r>
            <w:r w:rsidRPr="00BA5B9D">
              <w:rPr>
                <w:rFonts w:cs="Times New Roman"/>
                <w:sz w:val="24"/>
                <w:szCs w:val="24"/>
                <w:lang w:val="mk-MK"/>
              </w:rPr>
              <w:t>преведувачи</w:t>
            </w:r>
            <w:r w:rsidR="00E014E6" w:rsidRPr="00BA5B9D">
              <w:rPr>
                <w:rFonts w:cs="Times New Roman"/>
                <w:sz w:val="24"/>
                <w:szCs w:val="24"/>
                <w:lang w:val="mk-MK"/>
              </w:rPr>
              <w:t xml:space="preserve">, волонтери , </w:t>
            </w:r>
          </w:p>
        </w:tc>
      </w:tr>
      <w:tr w:rsidR="00C24FF3" w:rsidRPr="00BA5B9D" w:rsidTr="003729AA">
        <w:tc>
          <w:tcPr>
            <w:cnfStyle w:val="001000000000" w:firstRow="0" w:lastRow="0" w:firstColumn="1" w:lastColumn="0" w:oddVBand="0" w:evenVBand="0" w:oddHBand="0" w:evenHBand="0" w:firstRowFirstColumn="0" w:firstRowLastColumn="0" w:lastRowFirstColumn="0" w:lastRowLastColumn="0"/>
            <w:tcW w:w="3258" w:type="dxa"/>
          </w:tcPr>
          <w:p w:rsidR="00C24FF3" w:rsidRPr="00BA5B9D" w:rsidRDefault="00C24FF3" w:rsidP="003729AA">
            <w:pPr>
              <w:jc w:val="both"/>
              <w:rPr>
                <w:rFonts w:cs="Times New Roman"/>
                <w:sz w:val="24"/>
                <w:szCs w:val="24"/>
              </w:rPr>
            </w:pPr>
            <w:r w:rsidRPr="00BA5B9D">
              <w:rPr>
                <w:rFonts w:cs="Times New Roman"/>
                <w:sz w:val="24"/>
                <w:szCs w:val="24"/>
              </w:rPr>
              <w:t xml:space="preserve">Македонско Здружение на Млади Правници </w:t>
            </w:r>
          </w:p>
        </w:tc>
        <w:tc>
          <w:tcPr>
            <w:tcW w:w="3410" w:type="dxa"/>
          </w:tcPr>
          <w:p w:rsidR="00C24FF3" w:rsidRPr="00BA5B9D" w:rsidRDefault="00E73769" w:rsidP="003729A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mk-MK"/>
              </w:rPr>
            </w:pPr>
            <w:r w:rsidRPr="00BA5B9D">
              <w:rPr>
                <w:rFonts w:cs="Times New Roman"/>
                <w:sz w:val="24"/>
                <w:szCs w:val="24"/>
                <w:lang w:val="mk-MK"/>
              </w:rPr>
              <w:t xml:space="preserve">Стручен кадар, долгогодишно искуство , волонтери </w:t>
            </w:r>
          </w:p>
        </w:tc>
        <w:tc>
          <w:tcPr>
            <w:tcW w:w="2440" w:type="dxa"/>
          </w:tcPr>
          <w:p w:rsidR="00C24FF3" w:rsidRPr="00BA5B9D" w:rsidRDefault="006E431E" w:rsidP="003729A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de-DE"/>
              </w:rPr>
            </w:pPr>
            <w:r w:rsidRPr="00BA5B9D">
              <w:rPr>
                <w:rFonts w:cs="Times New Roman"/>
                <w:sz w:val="24"/>
                <w:szCs w:val="24"/>
                <w:lang w:val="mk-MK"/>
              </w:rPr>
              <w:t>меѓу секторска соработка, Јазична бариера -преведувачи</w:t>
            </w:r>
          </w:p>
        </w:tc>
      </w:tr>
      <w:tr w:rsidR="00C24FF3" w:rsidRPr="00BA5B9D"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24FF3" w:rsidRPr="00BA5B9D" w:rsidRDefault="00C24FF3" w:rsidP="003729AA">
            <w:pPr>
              <w:jc w:val="both"/>
              <w:rPr>
                <w:rFonts w:cs="Times New Roman"/>
                <w:i/>
                <w:sz w:val="24"/>
                <w:szCs w:val="24"/>
              </w:rPr>
            </w:pPr>
            <w:r w:rsidRPr="00BA5B9D">
              <w:rPr>
                <w:rFonts w:cs="Times New Roman"/>
                <w:i/>
                <w:sz w:val="24"/>
                <w:szCs w:val="24"/>
              </w:rPr>
              <w:t>УНИЦЕФ</w:t>
            </w:r>
          </w:p>
        </w:tc>
        <w:tc>
          <w:tcPr>
            <w:tcW w:w="3410" w:type="dxa"/>
          </w:tcPr>
          <w:p w:rsidR="00C24FF3" w:rsidRPr="00BA5B9D" w:rsidRDefault="00E73769" w:rsidP="003729AA">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de-DE"/>
              </w:rPr>
            </w:pPr>
            <w:r w:rsidRPr="00BA5B9D">
              <w:rPr>
                <w:rFonts w:cs="Times New Roman"/>
                <w:sz w:val="24"/>
                <w:szCs w:val="24"/>
                <w:lang w:val="mk-MK"/>
              </w:rPr>
              <w:t>Стручен кадар, волонтери, искуство</w:t>
            </w:r>
          </w:p>
        </w:tc>
        <w:tc>
          <w:tcPr>
            <w:tcW w:w="2440" w:type="dxa"/>
          </w:tcPr>
          <w:p w:rsidR="00C24FF3" w:rsidRPr="00BA5B9D" w:rsidRDefault="006E431E" w:rsidP="003729AA">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mk-MK"/>
              </w:rPr>
            </w:pPr>
            <w:r w:rsidRPr="00BA5B9D">
              <w:rPr>
                <w:rFonts w:cs="Times New Roman"/>
                <w:sz w:val="24"/>
                <w:szCs w:val="24"/>
                <w:lang w:val="mk-MK"/>
              </w:rPr>
              <w:t>Образовна подршка</w:t>
            </w:r>
            <w:r w:rsidR="00E014E6" w:rsidRPr="00BA5B9D">
              <w:rPr>
                <w:rFonts w:cs="Times New Roman"/>
                <w:sz w:val="24"/>
                <w:szCs w:val="24"/>
                <w:lang w:val="mk-MK"/>
              </w:rPr>
              <w:t xml:space="preserve">,волонтери </w:t>
            </w:r>
            <w:r w:rsidRPr="00BA5B9D">
              <w:rPr>
                <w:rFonts w:cs="Times New Roman"/>
                <w:sz w:val="24"/>
                <w:szCs w:val="24"/>
                <w:lang w:val="mk-MK"/>
              </w:rPr>
              <w:t xml:space="preserve"> </w:t>
            </w:r>
          </w:p>
        </w:tc>
      </w:tr>
      <w:tr w:rsidR="00C24FF3" w:rsidRPr="00BA5B9D" w:rsidTr="003729AA">
        <w:tc>
          <w:tcPr>
            <w:cnfStyle w:val="001000000000" w:firstRow="0" w:lastRow="0" w:firstColumn="1" w:lastColumn="0" w:oddVBand="0" w:evenVBand="0" w:oddHBand="0" w:evenHBand="0" w:firstRowFirstColumn="0" w:firstRowLastColumn="0" w:lastRowFirstColumn="0" w:lastRowLastColumn="0"/>
            <w:tcW w:w="3258" w:type="dxa"/>
          </w:tcPr>
          <w:p w:rsidR="00C24FF3" w:rsidRPr="00BA5B9D" w:rsidRDefault="00C24FF3" w:rsidP="003729AA">
            <w:pPr>
              <w:jc w:val="both"/>
              <w:rPr>
                <w:rFonts w:cs="Times New Roman"/>
                <w:i/>
                <w:sz w:val="24"/>
                <w:szCs w:val="24"/>
              </w:rPr>
            </w:pPr>
            <w:r w:rsidRPr="00BA5B9D">
              <w:rPr>
                <w:rFonts w:cs="Times New Roman"/>
                <w:i/>
                <w:sz w:val="24"/>
                <w:szCs w:val="24"/>
              </w:rPr>
              <w:t>УНХЦР</w:t>
            </w:r>
          </w:p>
        </w:tc>
        <w:tc>
          <w:tcPr>
            <w:tcW w:w="3410" w:type="dxa"/>
          </w:tcPr>
          <w:p w:rsidR="00C24FF3" w:rsidRPr="00BA5B9D" w:rsidRDefault="00E73769" w:rsidP="003729A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de-DE"/>
              </w:rPr>
            </w:pPr>
            <w:r w:rsidRPr="00BA5B9D">
              <w:rPr>
                <w:rFonts w:cs="Times New Roman"/>
                <w:sz w:val="24"/>
                <w:szCs w:val="24"/>
                <w:lang w:val="mk-MK"/>
              </w:rPr>
              <w:t>Стручен кадар, искуство, професионалност</w:t>
            </w:r>
          </w:p>
        </w:tc>
        <w:tc>
          <w:tcPr>
            <w:tcW w:w="2440" w:type="dxa"/>
          </w:tcPr>
          <w:p w:rsidR="00C24FF3" w:rsidRPr="00BA5B9D" w:rsidRDefault="00E014E6" w:rsidP="003729A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de-DE"/>
              </w:rPr>
            </w:pPr>
            <w:r w:rsidRPr="00BA5B9D">
              <w:rPr>
                <w:rFonts w:cs="Times New Roman"/>
                <w:sz w:val="24"/>
                <w:szCs w:val="24"/>
                <w:lang w:val="mk-MK"/>
              </w:rPr>
              <w:t xml:space="preserve">Јазична бариера,волонтери </w:t>
            </w:r>
          </w:p>
        </w:tc>
      </w:tr>
      <w:tr w:rsidR="00C24FF3" w:rsidRPr="00BA5B9D"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24FF3" w:rsidRPr="00BA5B9D" w:rsidRDefault="00C24FF3" w:rsidP="003729AA">
            <w:pPr>
              <w:jc w:val="both"/>
              <w:rPr>
                <w:rFonts w:cs="Times New Roman"/>
                <w:sz w:val="24"/>
                <w:szCs w:val="24"/>
              </w:rPr>
            </w:pPr>
            <w:r w:rsidRPr="00BA5B9D">
              <w:rPr>
                <w:rFonts w:cs="Times New Roman"/>
                <w:sz w:val="24"/>
                <w:szCs w:val="24"/>
              </w:rPr>
              <w:t xml:space="preserve">Хелсиншки Комитет </w:t>
            </w:r>
          </w:p>
        </w:tc>
        <w:tc>
          <w:tcPr>
            <w:tcW w:w="3410" w:type="dxa"/>
          </w:tcPr>
          <w:p w:rsidR="00C24FF3" w:rsidRPr="00BA5B9D" w:rsidRDefault="00E73769" w:rsidP="003729AA">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de-DE"/>
              </w:rPr>
            </w:pPr>
            <w:r w:rsidRPr="00BA5B9D">
              <w:rPr>
                <w:rFonts w:cs="Times New Roman"/>
                <w:sz w:val="24"/>
                <w:szCs w:val="24"/>
                <w:lang w:val="mk-MK"/>
              </w:rPr>
              <w:t>Стручен кадар, искуство, професионалност</w:t>
            </w:r>
          </w:p>
        </w:tc>
        <w:tc>
          <w:tcPr>
            <w:tcW w:w="2440" w:type="dxa"/>
          </w:tcPr>
          <w:p w:rsidR="00C24FF3" w:rsidRPr="00BA5B9D" w:rsidRDefault="006E431E" w:rsidP="006E431E">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de-DE"/>
              </w:rPr>
            </w:pPr>
            <w:r w:rsidRPr="00BA5B9D">
              <w:rPr>
                <w:rFonts w:cs="Times New Roman"/>
                <w:sz w:val="24"/>
                <w:szCs w:val="24"/>
                <w:lang w:val="mk-MK"/>
              </w:rPr>
              <w:t xml:space="preserve">Јазична бариера, </w:t>
            </w:r>
            <w:r w:rsidR="00E014E6" w:rsidRPr="00BA5B9D">
              <w:rPr>
                <w:rFonts w:cs="Times New Roman"/>
                <w:sz w:val="24"/>
                <w:szCs w:val="24"/>
                <w:lang w:val="mk-MK"/>
              </w:rPr>
              <w:t>волонтери</w:t>
            </w:r>
          </w:p>
        </w:tc>
      </w:tr>
      <w:tr w:rsidR="00C24FF3" w:rsidRPr="00BA5B9D" w:rsidTr="003729AA">
        <w:tc>
          <w:tcPr>
            <w:cnfStyle w:val="001000000000" w:firstRow="0" w:lastRow="0" w:firstColumn="1" w:lastColumn="0" w:oddVBand="0" w:evenVBand="0" w:oddHBand="0" w:evenHBand="0" w:firstRowFirstColumn="0" w:firstRowLastColumn="0" w:lastRowFirstColumn="0" w:lastRowLastColumn="0"/>
            <w:tcW w:w="3258" w:type="dxa"/>
          </w:tcPr>
          <w:p w:rsidR="00C24FF3" w:rsidRPr="00BA5B9D" w:rsidRDefault="00C24FF3" w:rsidP="003729AA">
            <w:pPr>
              <w:jc w:val="both"/>
              <w:rPr>
                <w:rFonts w:cs="Times New Roman"/>
                <w:sz w:val="24"/>
                <w:szCs w:val="24"/>
              </w:rPr>
            </w:pPr>
            <w:r w:rsidRPr="00BA5B9D">
              <w:rPr>
                <w:rFonts w:cs="Times New Roman"/>
                <w:sz w:val="24"/>
                <w:szCs w:val="24"/>
              </w:rPr>
              <w:t>СОС Детско Село</w:t>
            </w:r>
          </w:p>
        </w:tc>
        <w:tc>
          <w:tcPr>
            <w:tcW w:w="3410" w:type="dxa"/>
          </w:tcPr>
          <w:p w:rsidR="00C24FF3" w:rsidRPr="00BA5B9D" w:rsidRDefault="00E73769" w:rsidP="003729A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de-DE"/>
              </w:rPr>
            </w:pPr>
            <w:r w:rsidRPr="00BA5B9D">
              <w:rPr>
                <w:rFonts w:cs="Times New Roman"/>
                <w:sz w:val="24"/>
                <w:szCs w:val="24"/>
                <w:lang w:val="mk-MK"/>
              </w:rPr>
              <w:t>Стручен кадар, волонтери, искуство и мотивираност во работа со ранливи групи</w:t>
            </w:r>
          </w:p>
        </w:tc>
        <w:tc>
          <w:tcPr>
            <w:tcW w:w="2440" w:type="dxa"/>
          </w:tcPr>
          <w:p w:rsidR="00C24FF3" w:rsidRPr="00BA5B9D" w:rsidRDefault="006E431E" w:rsidP="003729AA">
            <w:pPr>
              <w:jc w:val="both"/>
              <w:cnfStyle w:val="000000000000" w:firstRow="0" w:lastRow="0" w:firstColumn="0" w:lastColumn="0" w:oddVBand="0" w:evenVBand="0" w:oddHBand="0" w:evenHBand="0" w:firstRowFirstColumn="0" w:firstRowLastColumn="0" w:lastRowFirstColumn="0" w:lastRowLastColumn="0"/>
              <w:rPr>
                <w:rFonts w:cs="Times New Roman"/>
                <w:sz w:val="24"/>
                <w:szCs w:val="24"/>
                <w:lang w:val="de-DE"/>
              </w:rPr>
            </w:pPr>
            <w:r w:rsidRPr="00BA5B9D">
              <w:rPr>
                <w:rFonts w:cs="Times New Roman"/>
                <w:sz w:val="24"/>
                <w:szCs w:val="24"/>
                <w:lang w:val="mk-MK"/>
              </w:rPr>
              <w:t>Јазична бариера, стручен кадар за познавање на културата</w:t>
            </w:r>
          </w:p>
        </w:tc>
      </w:tr>
      <w:tr w:rsidR="00C24FF3" w:rsidRPr="00BA5B9D"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C24FF3" w:rsidRPr="00BA5B9D" w:rsidRDefault="003956B9" w:rsidP="003729AA">
            <w:pPr>
              <w:jc w:val="both"/>
              <w:rPr>
                <w:rFonts w:cs="Times New Roman"/>
                <w:sz w:val="24"/>
                <w:szCs w:val="24"/>
              </w:rPr>
            </w:pPr>
            <w:r w:rsidRPr="00BA5B9D">
              <w:rPr>
                <w:sz w:val="24"/>
                <w:szCs w:val="24"/>
              </w:rPr>
              <w:t>МВР</w:t>
            </w:r>
          </w:p>
        </w:tc>
        <w:tc>
          <w:tcPr>
            <w:tcW w:w="3410" w:type="dxa"/>
          </w:tcPr>
          <w:p w:rsidR="00C24FF3" w:rsidRPr="00BA5B9D" w:rsidRDefault="00E73769" w:rsidP="003729AA">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de-DE"/>
              </w:rPr>
            </w:pPr>
            <w:r w:rsidRPr="00BA5B9D">
              <w:rPr>
                <w:rFonts w:cs="Times New Roman"/>
                <w:sz w:val="24"/>
                <w:szCs w:val="24"/>
                <w:lang w:val="mk-MK"/>
              </w:rPr>
              <w:t xml:space="preserve">Стручен кадар, искуство, професионалност </w:t>
            </w:r>
          </w:p>
        </w:tc>
        <w:tc>
          <w:tcPr>
            <w:tcW w:w="2440" w:type="dxa"/>
          </w:tcPr>
          <w:p w:rsidR="00C24FF3" w:rsidRPr="00BA5B9D" w:rsidRDefault="006E431E" w:rsidP="003729AA">
            <w:pPr>
              <w:jc w:val="both"/>
              <w:cnfStyle w:val="000000100000" w:firstRow="0" w:lastRow="0" w:firstColumn="0" w:lastColumn="0" w:oddVBand="0" w:evenVBand="0" w:oddHBand="1" w:evenHBand="0" w:firstRowFirstColumn="0" w:firstRowLastColumn="0" w:lastRowFirstColumn="0" w:lastRowLastColumn="0"/>
              <w:rPr>
                <w:rFonts w:cs="Times New Roman"/>
                <w:sz w:val="24"/>
                <w:szCs w:val="24"/>
                <w:lang w:val="de-DE"/>
              </w:rPr>
            </w:pPr>
            <w:r w:rsidRPr="00BA5B9D">
              <w:rPr>
                <w:rFonts w:cs="Times New Roman"/>
                <w:sz w:val="24"/>
                <w:szCs w:val="24"/>
                <w:lang w:val="mk-MK"/>
              </w:rPr>
              <w:t>меѓу секторска соработка</w:t>
            </w:r>
          </w:p>
        </w:tc>
      </w:tr>
    </w:tbl>
    <w:p w:rsidR="00BA5B9D" w:rsidRDefault="00BA5B9D" w:rsidP="009C6D56">
      <w:pPr>
        <w:pStyle w:val="Heading2"/>
        <w:spacing w:after="240"/>
        <w:rPr>
          <w:rFonts w:asciiTheme="minorHAnsi" w:hAnsiTheme="minorHAnsi" w:cstheme="minorHAnsi"/>
          <w:b w:val="0"/>
          <w:color w:val="auto"/>
          <w:sz w:val="22"/>
          <w:szCs w:val="22"/>
        </w:rPr>
      </w:pPr>
    </w:p>
    <w:p w:rsidR="002B28EB" w:rsidRPr="00BA5B9D" w:rsidRDefault="002B28EB" w:rsidP="009C6D56">
      <w:pPr>
        <w:pStyle w:val="Heading2"/>
        <w:spacing w:after="240"/>
        <w:rPr>
          <w:rFonts w:asciiTheme="minorHAnsi" w:hAnsiTheme="minorHAnsi" w:cstheme="minorHAnsi"/>
          <w:b w:val="0"/>
          <w:color w:val="auto"/>
          <w:sz w:val="24"/>
          <w:szCs w:val="24"/>
        </w:rPr>
      </w:pPr>
      <w:r w:rsidRPr="00BA5B9D">
        <w:rPr>
          <w:rFonts w:asciiTheme="minorHAnsi" w:hAnsiTheme="minorHAnsi" w:cstheme="minorHAnsi"/>
          <w:b w:val="0"/>
          <w:color w:val="auto"/>
          <w:sz w:val="24"/>
          <w:szCs w:val="24"/>
        </w:rPr>
        <w:t>3.1. Меѓусекторска соработка</w:t>
      </w:r>
    </w:p>
    <w:tbl>
      <w:tblPr>
        <w:tblStyle w:val="LightList-Accent11"/>
        <w:tblW w:w="9108" w:type="dxa"/>
        <w:tblLook w:val="04A0" w:firstRow="1" w:lastRow="0" w:firstColumn="1" w:lastColumn="0" w:noHBand="0" w:noVBand="1"/>
      </w:tblPr>
      <w:tblGrid>
        <w:gridCol w:w="4460"/>
        <w:gridCol w:w="4648"/>
      </w:tblGrid>
      <w:tr w:rsidR="002B28EB" w:rsidRPr="00BA5B9D" w:rsidTr="00372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rsidR="002B28EB" w:rsidRPr="00BA5B9D" w:rsidRDefault="002B28EB" w:rsidP="003729AA">
            <w:pPr>
              <w:rPr>
                <w:rFonts w:cstheme="minorHAnsi"/>
                <w:sz w:val="24"/>
                <w:szCs w:val="24"/>
                <w:lang w:val="mk-MK"/>
              </w:rPr>
            </w:pPr>
            <w:r w:rsidRPr="00BA5B9D">
              <w:rPr>
                <w:rFonts w:cstheme="minorHAnsi"/>
                <w:sz w:val="24"/>
                <w:szCs w:val="24"/>
              </w:rPr>
              <w:t xml:space="preserve">   </w:t>
            </w:r>
            <w:r w:rsidRPr="00BA5B9D">
              <w:rPr>
                <w:rFonts w:cstheme="minorHAnsi"/>
                <w:sz w:val="24"/>
                <w:szCs w:val="24"/>
                <w:lang w:val="mk-MK"/>
              </w:rPr>
              <w:t>Основа на соработката</w:t>
            </w:r>
          </w:p>
        </w:tc>
        <w:tc>
          <w:tcPr>
            <w:tcW w:w="4648" w:type="dxa"/>
          </w:tcPr>
          <w:p w:rsidR="002B28EB" w:rsidRPr="00BA5B9D" w:rsidRDefault="002B28EB" w:rsidP="003729AA">
            <w:pPr>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BA5B9D">
              <w:rPr>
                <w:rFonts w:cstheme="minorHAnsi"/>
                <w:bCs w:val="0"/>
                <w:sz w:val="24"/>
                <w:szCs w:val="24"/>
              </w:rPr>
              <w:t xml:space="preserve">     Актери</w:t>
            </w:r>
          </w:p>
        </w:tc>
      </w:tr>
      <w:tr w:rsidR="002B28EB" w:rsidRPr="00BA5B9D"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rsidR="002B28EB" w:rsidRPr="00BA5B9D" w:rsidRDefault="002B28EB" w:rsidP="003729AA">
            <w:pPr>
              <w:pStyle w:val="ListParagraph"/>
              <w:suppressAutoHyphens/>
              <w:spacing w:after="0" w:line="240" w:lineRule="auto"/>
              <w:ind w:left="180"/>
              <w:contextualSpacing w:val="0"/>
              <w:jc w:val="both"/>
              <w:rPr>
                <w:rFonts w:asciiTheme="minorHAnsi" w:hAnsiTheme="minorHAnsi" w:cstheme="minorHAnsi"/>
                <w:sz w:val="24"/>
                <w:szCs w:val="24"/>
                <w:lang w:val="en-US"/>
              </w:rPr>
            </w:pPr>
            <w:r w:rsidRPr="00BA5B9D">
              <w:rPr>
                <w:rFonts w:asciiTheme="minorHAnsi" w:hAnsiTheme="minorHAnsi" w:cstheme="minorHAnsi"/>
                <w:sz w:val="24"/>
                <w:szCs w:val="24"/>
                <w:lang w:val="mk-MK"/>
              </w:rPr>
              <w:t>Давање на медицинска помош</w:t>
            </w:r>
            <w:r w:rsidRPr="00BA5B9D">
              <w:rPr>
                <w:rFonts w:asciiTheme="minorHAnsi" w:hAnsiTheme="minorHAnsi" w:cstheme="minorHAnsi"/>
                <w:sz w:val="24"/>
                <w:szCs w:val="24"/>
                <w:lang w:val="en-US"/>
              </w:rPr>
              <w:t xml:space="preserve"> </w:t>
            </w:r>
          </w:p>
        </w:tc>
        <w:tc>
          <w:tcPr>
            <w:tcW w:w="4648" w:type="dxa"/>
          </w:tcPr>
          <w:p w:rsidR="002B28EB" w:rsidRPr="00BA5B9D" w:rsidRDefault="002B28EB" w:rsidP="003729AA">
            <w:pPr>
              <w:pStyle w:val="ListParagraph"/>
              <w:suppressAutoHyphens/>
              <w:spacing w:after="0" w:line="240" w:lineRule="auto"/>
              <w:ind w:left="31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mk-MK"/>
              </w:rPr>
            </w:pPr>
            <w:r w:rsidRPr="00BA5B9D">
              <w:rPr>
                <w:rFonts w:asciiTheme="minorHAnsi" w:hAnsiTheme="minorHAnsi" w:cstheme="minorHAnsi"/>
                <w:sz w:val="24"/>
                <w:szCs w:val="24"/>
                <w:lang w:val="mk-MK"/>
              </w:rPr>
              <w:t>Црвен Крст и Центар за управување со кризи</w:t>
            </w:r>
          </w:p>
        </w:tc>
      </w:tr>
      <w:tr w:rsidR="002B28EB" w:rsidRPr="00BA5B9D" w:rsidTr="003729AA">
        <w:tc>
          <w:tcPr>
            <w:cnfStyle w:val="001000000000" w:firstRow="0" w:lastRow="0" w:firstColumn="1" w:lastColumn="0" w:oddVBand="0" w:evenVBand="0" w:oddHBand="0" w:evenHBand="0" w:firstRowFirstColumn="0" w:firstRowLastColumn="0" w:lastRowFirstColumn="0" w:lastRowLastColumn="0"/>
            <w:tcW w:w="4460" w:type="dxa"/>
          </w:tcPr>
          <w:p w:rsidR="002B28EB" w:rsidRPr="00BA5B9D" w:rsidRDefault="003956B9" w:rsidP="003729AA">
            <w:pPr>
              <w:pStyle w:val="ListParagraph"/>
              <w:suppressAutoHyphens/>
              <w:spacing w:after="0" w:line="240" w:lineRule="auto"/>
              <w:ind w:left="180"/>
              <w:contextualSpacing w:val="0"/>
              <w:jc w:val="both"/>
              <w:rPr>
                <w:rFonts w:asciiTheme="minorHAnsi" w:hAnsiTheme="minorHAnsi"/>
                <w:sz w:val="24"/>
                <w:szCs w:val="24"/>
                <w:lang w:val="mk-MK"/>
              </w:rPr>
            </w:pPr>
            <w:r w:rsidRPr="00BA5B9D">
              <w:rPr>
                <w:rFonts w:asciiTheme="minorHAnsi" w:hAnsiTheme="minorHAnsi"/>
                <w:sz w:val="24"/>
                <w:szCs w:val="24"/>
                <w:lang w:val="mk-MK"/>
              </w:rPr>
              <w:t>Менаџирање со целосниот процес со бегалците РЦУК-Куманово</w:t>
            </w:r>
            <w:r w:rsidR="001D3428" w:rsidRPr="00BA5B9D">
              <w:rPr>
                <w:rFonts w:asciiTheme="minorHAnsi" w:hAnsiTheme="minorHAnsi"/>
                <w:sz w:val="24"/>
                <w:szCs w:val="24"/>
                <w:lang w:val="mk-MK"/>
              </w:rPr>
              <w:t>(логистичка подршка)</w:t>
            </w:r>
          </w:p>
        </w:tc>
        <w:tc>
          <w:tcPr>
            <w:tcW w:w="4648" w:type="dxa"/>
          </w:tcPr>
          <w:p w:rsidR="002B28EB" w:rsidRPr="00BA5B9D" w:rsidRDefault="003956B9" w:rsidP="003729AA">
            <w:pPr>
              <w:pStyle w:val="ListParagraph"/>
              <w:suppressAutoHyphens/>
              <w:spacing w:after="0" w:line="240" w:lineRule="auto"/>
              <w:ind w:left="31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mk-MK"/>
              </w:rPr>
            </w:pPr>
            <w:r w:rsidRPr="00BA5B9D">
              <w:rPr>
                <w:rFonts w:asciiTheme="minorHAnsi" w:hAnsiTheme="minorHAnsi"/>
                <w:sz w:val="24"/>
                <w:szCs w:val="24"/>
                <w:lang w:val="mk-MK"/>
              </w:rPr>
              <w:t>МВР, Црвен Крст , ИОМ,УНХЦР,СОС детско село, Хелсиншки Комитет , Здружение на млади правници ,УНИЦЕФ,МТСП и НВО</w:t>
            </w:r>
          </w:p>
        </w:tc>
      </w:tr>
      <w:tr w:rsidR="002B28EB" w:rsidRPr="00BA5B9D"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rsidR="002B28EB" w:rsidRPr="00BA5B9D" w:rsidRDefault="003956B9" w:rsidP="003729AA">
            <w:pPr>
              <w:pStyle w:val="ListParagraph"/>
              <w:suppressAutoHyphens/>
              <w:spacing w:after="0" w:line="240" w:lineRule="auto"/>
              <w:ind w:left="180"/>
              <w:contextualSpacing w:val="0"/>
              <w:jc w:val="both"/>
              <w:rPr>
                <w:rFonts w:asciiTheme="minorHAnsi" w:hAnsiTheme="minorHAnsi"/>
                <w:sz w:val="24"/>
                <w:szCs w:val="24"/>
                <w:lang w:val="mk-MK"/>
              </w:rPr>
            </w:pPr>
            <w:r w:rsidRPr="00BA5B9D">
              <w:rPr>
                <w:rFonts w:asciiTheme="minorHAnsi" w:hAnsiTheme="minorHAnsi"/>
                <w:sz w:val="24"/>
                <w:szCs w:val="24"/>
                <w:lang w:val="mk-MK"/>
              </w:rPr>
              <w:t xml:space="preserve">Образовна програма </w:t>
            </w:r>
          </w:p>
        </w:tc>
        <w:tc>
          <w:tcPr>
            <w:tcW w:w="4648" w:type="dxa"/>
          </w:tcPr>
          <w:p w:rsidR="002B28EB" w:rsidRPr="00BA5B9D" w:rsidRDefault="003956B9" w:rsidP="003729AA">
            <w:pPr>
              <w:pStyle w:val="ListParagraph"/>
              <w:suppressAutoHyphens/>
              <w:spacing w:after="0" w:line="240" w:lineRule="auto"/>
              <w:ind w:left="31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en-US"/>
              </w:rPr>
            </w:pPr>
            <w:r w:rsidRPr="00BA5B9D">
              <w:rPr>
                <w:rFonts w:asciiTheme="minorHAnsi" w:hAnsiTheme="minorHAnsi"/>
                <w:sz w:val="24"/>
                <w:szCs w:val="24"/>
                <w:lang w:val="mk-MK"/>
              </w:rPr>
              <w:t>РЦУК-Куманово,НВО-Легис,УНИЦЕФ, СОС-Детско Село ,</w:t>
            </w:r>
          </w:p>
        </w:tc>
      </w:tr>
      <w:tr w:rsidR="003956B9" w:rsidRPr="00BA5B9D" w:rsidTr="003729AA">
        <w:tc>
          <w:tcPr>
            <w:cnfStyle w:val="001000000000" w:firstRow="0" w:lastRow="0" w:firstColumn="1" w:lastColumn="0" w:oddVBand="0" w:evenVBand="0" w:oddHBand="0" w:evenHBand="0" w:firstRowFirstColumn="0" w:firstRowLastColumn="0" w:lastRowFirstColumn="0" w:lastRowLastColumn="0"/>
            <w:tcW w:w="4460" w:type="dxa"/>
          </w:tcPr>
          <w:p w:rsidR="003956B9" w:rsidRPr="00BA5B9D" w:rsidRDefault="003956B9" w:rsidP="003729AA">
            <w:pPr>
              <w:pStyle w:val="ListParagraph"/>
              <w:suppressAutoHyphens/>
              <w:spacing w:after="0" w:line="240" w:lineRule="auto"/>
              <w:ind w:left="180"/>
              <w:contextualSpacing w:val="0"/>
              <w:jc w:val="both"/>
              <w:rPr>
                <w:rFonts w:asciiTheme="minorHAnsi" w:hAnsiTheme="minorHAnsi"/>
                <w:sz w:val="24"/>
                <w:szCs w:val="24"/>
                <w:lang w:val="mk-MK"/>
              </w:rPr>
            </w:pPr>
            <w:r w:rsidRPr="00BA5B9D">
              <w:rPr>
                <w:rFonts w:asciiTheme="minorHAnsi" w:hAnsiTheme="minorHAnsi"/>
                <w:sz w:val="24"/>
                <w:szCs w:val="24"/>
                <w:lang w:val="mk-MK"/>
              </w:rPr>
              <w:t xml:space="preserve">Човекови права </w:t>
            </w:r>
          </w:p>
        </w:tc>
        <w:tc>
          <w:tcPr>
            <w:tcW w:w="4648" w:type="dxa"/>
          </w:tcPr>
          <w:p w:rsidR="003956B9" w:rsidRPr="00BA5B9D" w:rsidRDefault="003956B9" w:rsidP="003729AA">
            <w:pPr>
              <w:pStyle w:val="ListParagraph"/>
              <w:suppressAutoHyphens/>
              <w:spacing w:after="0" w:line="240" w:lineRule="auto"/>
              <w:ind w:left="31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mk-MK"/>
              </w:rPr>
            </w:pPr>
            <w:r w:rsidRPr="00BA5B9D">
              <w:rPr>
                <w:rFonts w:asciiTheme="minorHAnsi" w:hAnsiTheme="minorHAnsi"/>
                <w:sz w:val="24"/>
                <w:szCs w:val="24"/>
                <w:lang w:val="mk-MK"/>
              </w:rPr>
              <w:t>РЦУК-Куманово,МВР,Хелсиншки Комитет</w:t>
            </w:r>
            <w:r w:rsidR="00A85D5B" w:rsidRPr="00BA5B9D">
              <w:rPr>
                <w:rFonts w:asciiTheme="minorHAnsi" w:hAnsiTheme="minorHAnsi"/>
                <w:sz w:val="24"/>
                <w:szCs w:val="24"/>
                <w:lang w:val="mk-MK"/>
              </w:rPr>
              <w:t>, ИОМ , Здржение на Млади Правници .</w:t>
            </w:r>
          </w:p>
        </w:tc>
      </w:tr>
      <w:tr w:rsidR="001D3428" w:rsidRPr="00BA5B9D"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rsidR="001D3428" w:rsidRPr="00BA5B9D" w:rsidRDefault="001D3428" w:rsidP="003729AA">
            <w:pPr>
              <w:pStyle w:val="ListParagraph"/>
              <w:suppressAutoHyphens/>
              <w:spacing w:after="0" w:line="240" w:lineRule="auto"/>
              <w:ind w:left="180"/>
              <w:contextualSpacing w:val="0"/>
              <w:jc w:val="both"/>
              <w:rPr>
                <w:rFonts w:asciiTheme="minorHAnsi" w:hAnsiTheme="minorHAnsi"/>
                <w:sz w:val="24"/>
                <w:szCs w:val="24"/>
                <w:lang w:val="mk-MK"/>
              </w:rPr>
            </w:pPr>
            <w:r w:rsidRPr="00BA5B9D">
              <w:rPr>
                <w:rFonts w:asciiTheme="minorHAnsi" w:hAnsiTheme="minorHAnsi"/>
                <w:sz w:val="24"/>
                <w:szCs w:val="24"/>
                <w:lang w:val="mk-MK"/>
              </w:rPr>
              <w:t xml:space="preserve">Ранливи категории мајки и деца </w:t>
            </w:r>
          </w:p>
        </w:tc>
        <w:tc>
          <w:tcPr>
            <w:tcW w:w="4648" w:type="dxa"/>
          </w:tcPr>
          <w:p w:rsidR="001D3428" w:rsidRPr="00BA5B9D" w:rsidRDefault="001D3428" w:rsidP="003729AA">
            <w:pPr>
              <w:pStyle w:val="ListParagraph"/>
              <w:suppressAutoHyphens/>
              <w:spacing w:after="0" w:line="240" w:lineRule="auto"/>
              <w:ind w:left="31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mk-MK"/>
              </w:rPr>
            </w:pPr>
            <w:r w:rsidRPr="00BA5B9D">
              <w:rPr>
                <w:rFonts w:asciiTheme="minorHAnsi" w:hAnsiTheme="minorHAnsi"/>
                <w:sz w:val="24"/>
                <w:szCs w:val="24"/>
                <w:lang w:val="mk-MK"/>
              </w:rPr>
              <w:t>МВР, Црвен Крст , ИОМ,УНХЦР,СОС детско село, РЦУК-Куманово,МВР,Хелсиншки, НВО - Легис</w:t>
            </w:r>
          </w:p>
        </w:tc>
      </w:tr>
      <w:tr w:rsidR="001D3428" w:rsidRPr="00BA5B9D" w:rsidTr="003729AA">
        <w:tc>
          <w:tcPr>
            <w:cnfStyle w:val="001000000000" w:firstRow="0" w:lastRow="0" w:firstColumn="1" w:lastColumn="0" w:oddVBand="0" w:evenVBand="0" w:oddHBand="0" w:evenHBand="0" w:firstRowFirstColumn="0" w:firstRowLastColumn="0" w:lastRowFirstColumn="0" w:lastRowLastColumn="0"/>
            <w:tcW w:w="4460" w:type="dxa"/>
          </w:tcPr>
          <w:p w:rsidR="001D3428" w:rsidRPr="00BA5B9D" w:rsidRDefault="001D3428" w:rsidP="003729AA">
            <w:pPr>
              <w:pStyle w:val="ListParagraph"/>
              <w:suppressAutoHyphens/>
              <w:spacing w:after="0" w:line="240" w:lineRule="auto"/>
              <w:ind w:left="180"/>
              <w:contextualSpacing w:val="0"/>
              <w:jc w:val="both"/>
              <w:rPr>
                <w:rFonts w:asciiTheme="minorHAnsi" w:hAnsiTheme="minorHAnsi"/>
                <w:sz w:val="24"/>
                <w:szCs w:val="24"/>
                <w:lang w:val="mk-MK"/>
              </w:rPr>
            </w:pPr>
            <w:r w:rsidRPr="00BA5B9D">
              <w:rPr>
                <w:rFonts w:asciiTheme="minorHAnsi" w:hAnsiTheme="minorHAnsi"/>
                <w:sz w:val="24"/>
                <w:szCs w:val="24"/>
                <w:lang w:val="mk-MK"/>
              </w:rPr>
              <w:t xml:space="preserve">Малолетници кои сами патуваат </w:t>
            </w:r>
          </w:p>
        </w:tc>
        <w:tc>
          <w:tcPr>
            <w:tcW w:w="4648" w:type="dxa"/>
          </w:tcPr>
          <w:p w:rsidR="001D3428" w:rsidRPr="00BA5B9D" w:rsidRDefault="001D3428" w:rsidP="003729AA">
            <w:pPr>
              <w:pStyle w:val="ListParagraph"/>
              <w:suppressAutoHyphens/>
              <w:spacing w:after="0" w:line="240" w:lineRule="auto"/>
              <w:ind w:left="31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val="mk-MK"/>
              </w:rPr>
            </w:pPr>
            <w:r w:rsidRPr="00BA5B9D">
              <w:rPr>
                <w:rFonts w:asciiTheme="minorHAnsi" w:hAnsiTheme="minorHAnsi"/>
                <w:sz w:val="24"/>
                <w:szCs w:val="24"/>
                <w:lang w:val="mk-MK"/>
              </w:rPr>
              <w:t>МВР, Црвен Крст , ИОМ,УНХЦР,СОС детско село, РЦУК-Куманово,МВР,Хелсиншки, Здржение на Млади Правници .</w:t>
            </w:r>
          </w:p>
        </w:tc>
      </w:tr>
      <w:tr w:rsidR="001D3428" w:rsidRPr="00BA5B9D" w:rsidTr="00372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0" w:type="dxa"/>
          </w:tcPr>
          <w:p w:rsidR="001D3428" w:rsidRPr="00BA5B9D" w:rsidRDefault="001D3428" w:rsidP="003729AA">
            <w:pPr>
              <w:pStyle w:val="ListParagraph"/>
              <w:suppressAutoHyphens/>
              <w:spacing w:after="0" w:line="240" w:lineRule="auto"/>
              <w:ind w:left="180"/>
              <w:contextualSpacing w:val="0"/>
              <w:jc w:val="both"/>
              <w:rPr>
                <w:rFonts w:asciiTheme="minorHAnsi" w:hAnsiTheme="minorHAnsi"/>
                <w:sz w:val="24"/>
                <w:szCs w:val="24"/>
                <w:lang w:val="mk-MK"/>
              </w:rPr>
            </w:pPr>
            <w:r w:rsidRPr="00BA5B9D">
              <w:rPr>
                <w:rFonts w:asciiTheme="minorHAnsi" w:hAnsiTheme="minorHAnsi"/>
                <w:sz w:val="24"/>
                <w:szCs w:val="24"/>
                <w:lang w:val="mk-MK"/>
              </w:rPr>
              <w:t xml:space="preserve">Психосоцијална  подршка </w:t>
            </w:r>
          </w:p>
        </w:tc>
        <w:tc>
          <w:tcPr>
            <w:tcW w:w="4648" w:type="dxa"/>
          </w:tcPr>
          <w:p w:rsidR="001D3428" w:rsidRPr="00BA5B9D" w:rsidRDefault="001D3428" w:rsidP="003729AA">
            <w:pPr>
              <w:pStyle w:val="ListParagraph"/>
              <w:suppressAutoHyphens/>
              <w:spacing w:after="0" w:line="240" w:lineRule="auto"/>
              <w:ind w:left="31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lang w:val="mk-MK"/>
              </w:rPr>
            </w:pPr>
            <w:r w:rsidRPr="00BA5B9D">
              <w:rPr>
                <w:rFonts w:asciiTheme="minorHAnsi" w:hAnsiTheme="minorHAnsi"/>
                <w:sz w:val="24"/>
                <w:szCs w:val="24"/>
                <w:lang w:val="mk-MK"/>
              </w:rPr>
              <w:t>Црвен Крст, РЦУК-Куманово</w:t>
            </w:r>
          </w:p>
        </w:tc>
      </w:tr>
    </w:tbl>
    <w:p w:rsidR="002B28EB" w:rsidRDefault="002B28EB" w:rsidP="009C6D56">
      <w:pPr>
        <w:pStyle w:val="Heading2"/>
        <w:spacing w:after="240"/>
      </w:pPr>
    </w:p>
    <w:p w:rsidR="009C6D56" w:rsidRPr="008951B9" w:rsidRDefault="009C6D56" w:rsidP="009C6D56">
      <w:pPr>
        <w:pStyle w:val="Heading2"/>
        <w:spacing w:after="240"/>
        <w:rPr>
          <w:rFonts w:asciiTheme="minorHAnsi" w:hAnsiTheme="minorHAnsi" w:cstheme="minorHAnsi"/>
          <w:b w:val="0"/>
          <w:sz w:val="24"/>
          <w:szCs w:val="24"/>
        </w:rPr>
      </w:pPr>
      <w:r w:rsidRPr="008951B9">
        <w:rPr>
          <w:rFonts w:asciiTheme="minorHAnsi" w:hAnsiTheme="minorHAnsi" w:cstheme="minorHAnsi"/>
          <w:sz w:val="24"/>
          <w:szCs w:val="24"/>
        </w:rPr>
        <w:t xml:space="preserve">Поглавје 4. Клучни наоди и препораки </w:t>
      </w:r>
    </w:p>
    <w:p w:rsidR="003956B9" w:rsidRPr="008951B9" w:rsidRDefault="003956B9" w:rsidP="003956B9">
      <w:pPr>
        <w:jc w:val="both"/>
        <w:rPr>
          <w:rFonts w:cstheme="minorHAnsi"/>
          <w:b/>
          <w:sz w:val="24"/>
          <w:szCs w:val="24"/>
        </w:rPr>
      </w:pPr>
      <w:r w:rsidRPr="008951B9">
        <w:rPr>
          <w:rFonts w:cstheme="minorHAnsi"/>
          <w:b/>
          <w:sz w:val="24"/>
          <w:szCs w:val="24"/>
        </w:rPr>
        <w:t>Улогата на ЕЛС во услови на бегалска криза</w:t>
      </w:r>
    </w:p>
    <w:p w:rsidR="003956B9" w:rsidRPr="008951B9" w:rsidRDefault="003956B9" w:rsidP="003956B9">
      <w:pPr>
        <w:ind w:firstLine="708"/>
        <w:jc w:val="both"/>
        <w:rPr>
          <w:rFonts w:cstheme="minorHAnsi"/>
          <w:sz w:val="24"/>
          <w:szCs w:val="24"/>
        </w:rPr>
      </w:pPr>
      <w:r w:rsidRPr="008951B9">
        <w:rPr>
          <w:rFonts w:cstheme="minorHAnsi"/>
          <w:sz w:val="24"/>
          <w:szCs w:val="24"/>
        </w:rPr>
        <w:t xml:space="preserve">Општината Куманово во услови на мигрантска криза е со ограничени овластувања и надлежности, како и ограничени финансиски средства, човечки и технички ресурси поради нецелосното спроведување на процесот на децентрализација но сепак беше една од клучните општини при одговорот на бегалската криза во 2015 и 2016 година. Покрај тоа што голем број бегалци беа привремено сместени на територијата на општината. Општина Куманово овие бегалци не беа вклучени во редовниот процес на интеграција. </w:t>
      </w:r>
    </w:p>
    <w:p w:rsidR="003956B9" w:rsidRPr="008951B9" w:rsidRDefault="003956B9" w:rsidP="003956B9">
      <w:pPr>
        <w:jc w:val="both"/>
        <w:rPr>
          <w:rFonts w:cstheme="minorHAnsi"/>
          <w:sz w:val="24"/>
          <w:szCs w:val="24"/>
        </w:rPr>
      </w:pPr>
      <w:r w:rsidRPr="008951B9">
        <w:rPr>
          <w:rFonts w:cstheme="minorHAnsi"/>
          <w:sz w:val="24"/>
          <w:szCs w:val="24"/>
        </w:rPr>
        <w:t>Капацитетите за домување и сместување на бегалци на општината се ограничени. Истата не располага со социјални станови или сместувачки објекти кои би можеле да се искористат за долгорочно сместување и домување на бегалци. Во план е изградба на социјални станови, меѓутоа не е отпочната. Според информациите добиени од преставници на локалната самоуправа, на територијата на општина Куманово не постојат објекти кои би можеле лесно и ефективно да се пренаменат за долгорочно сместување и домување на бегалци.</w:t>
      </w:r>
    </w:p>
    <w:p w:rsidR="003956B9" w:rsidRPr="008951B9" w:rsidRDefault="003956B9" w:rsidP="003956B9">
      <w:pPr>
        <w:pStyle w:val="Default"/>
        <w:ind w:firstLine="708"/>
        <w:jc w:val="both"/>
      </w:pPr>
      <w:r w:rsidRPr="008951B9">
        <w:lastRenderedPageBreak/>
        <w:t xml:space="preserve">Интеграцијата на бегалците преку образовни програми и едукативни активности во општината е отежната од причина што општината не организира таков вид на програми, со исклучок на ПТЦ Табановце во кој се организираат едукативни активности од страна на граѓанските организации, но истите се исклучиво наменети за бегалци кои се привремено на територијата на општината. Од друга страна, и капацитетот на образовните објекти за прием на ученици е ограничен, поради што се појавува проблемот со пренатрупаност и отежнат пристап до образование. </w:t>
      </w:r>
    </w:p>
    <w:p w:rsidR="003956B9" w:rsidRPr="008951B9" w:rsidRDefault="003956B9" w:rsidP="003956B9">
      <w:pPr>
        <w:jc w:val="both"/>
        <w:rPr>
          <w:sz w:val="24"/>
          <w:szCs w:val="24"/>
        </w:rPr>
      </w:pPr>
      <w:r w:rsidRPr="008951B9">
        <w:rPr>
          <w:sz w:val="24"/>
          <w:szCs w:val="24"/>
        </w:rPr>
        <w:t>Во однос на можностите за вработување, евидентно е непостоењето на соодветни програми за вработување од страна на општината кое ја зголемува потребата од социјална заштита на бегалците и го отежнува нивниот пат до обезбедување на можности за сопствена егзистенција.</w:t>
      </w:r>
    </w:p>
    <w:p w:rsidR="003956B9" w:rsidRPr="008951B9" w:rsidRDefault="003956B9" w:rsidP="008951B9">
      <w:pPr>
        <w:pStyle w:val="Default"/>
        <w:spacing w:line="276" w:lineRule="auto"/>
        <w:jc w:val="both"/>
      </w:pPr>
      <w:r w:rsidRPr="008951B9">
        <w:t xml:space="preserve">Сепак, како еден од клучните аспекти на позитивен капацитет на општината е Општинскиот центар за социјални услуги. Овој центар може да биде од корист за бегалците во пристапот до социјалните услуги и остварување на нивните права. Исто така, општината располага со доволен број и капацитет на здравствени установи кои нудат примарна и секундарна здравствена заштита за да понуди здравствена заштита на бегалците. </w:t>
      </w:r>
    </w:p>
    <w:p w:rsidR="003956B9" w:rsidRPr="008951B9" w:rsidRDefault="003956B9" w:rsidP="008951B9">
      <w:pPr>
        <w:jc w:val="both"/>
        <w:rPr>
          <w:sz w:val="24"/>
          <w:szCs w:val="24"/>
        </w:rPr>
      </w:pPr>
      <w:r w:rsidRPr="008951B9">
        <w:rPr>
          <w:sz w:val="24"/>
          <w:szCs w:val="24"/>
        </w:rPr>
        <w:t>Според ова, општината има капацитети да обезбеди привремен престој на голем број на бегалци. Сепак, во однос на интеграцијата и долготрајното сместување на овие лица, иако општината поседува одредени капацитети за обезбедување на здравствена и социјална заштита, сепак капацитетите кои се однесуваат на домување, образование и вработување се во голема мера ограничени.</w:t>
      </w:r>
    </w:p>
    <w:p w:rsidR="003956B9" w:rsidRPr="008951B9" w:rsidRDefault="003956B9" w:rsidP="003956B9">
      <w:pPr>
        <w:rPr>
          <w:color w:val="000000" w:themeColor="text1"/>
          <w:sz w:val="24"/>
          <w:szCs w:val="24"/>
        </w:rPr>
      </w:pPr>
      <w:r w:rsidRPr="008951B9">
        <w:rPr>
          <w:color w:val="000000" w:themeColor="text1"/>
          <w:sz w:val="24"/>
          <w:szCs w:val="24"/>
        </w:rPr>
        <w:t>4.2. Дефинирање на препораки за унапредување на системите за заштита на правата на мигрантите/ките на локално ниво, со фокус на заштита на правата на жени и деца.</w:t>
      </w:r>
    </w:p>
    <w:p w:rsidR="003956B9" w:rsidRPr="008951B9" w:rsidRDefault="008951B9" w:rsidP="003956B9">
      <w:pPr>
        <w:pStyle w:val="Heading1"/>
        <w:keepNext w:val="0"/>
        <w:keepLines w:val="0"/>
        <w:widowControl w:val="0"/>
        <w:numPr>
          <w:ilvl w:val="0"/>
          <w:numId w:val="23"/>
        </w:numPr>
        <w:autoSpaceDE w:val="0"/>
        <w:autoSpaceDN w:val="0"/>
        <w:spacing w:before="167" w:line="276" w:lineRule="auto"/>
        <w:ind w:right="1381"/>
        <w:jc w:val="both"/>
        <w:rPr>
          <w:rFonts w:asciiTheme="minorHAnsi" w:hAnsiTheme="minorHAnsi"/>
          <w:b w:val="0"/>
          <w:color w:val="000000" w:themeColor="text1"/>
          <w:w w:val="105"/>
          <w:sz w:val="24"/>
          <w:szCs w:val="24"/>
          <w:lang w:val="mk-MK"/>
        </w:rPr>
      </w:pPr>
      <w:r w:rsidRPr="008951B9">
        <w:rPr>
          <w:rFonts w:asciiTheme="minorHAnsi" w:hAnsiTheme="minorHAnsi"/>
          <w:b w:val="0"/>
          <w:color w:val="000000" w:themeColor="text1"/>
          <w:w w:val="105"/>
          <w:sz w:val="24"/>
          <w:szCs w:val="24"/>
          <w:lang w:val="mk-MK"/>
        </w:rPr>
        <w:t>Усвојување на акциски план за интеграција на бегалци</w:t>
      </w:r>
      <w:r w:rsidR="003956B9" w:rsidRPr="008951B9">
        <w:rPr>
          <w:rFonts w:asciiTheme="minorHAnsi" w:hAnsiTheme="minorHAnsi"/>
          <w:b w:val="0"/>
          <w:color w:val="000000" w:themeColor="text1"/>
          <w:w w:val="105"/>
          <w:sz w:val="24"/>
          <w:szCs w:val="24"/>
          <w:lang w:val="mk-MK"/>
        </w:rPr>
        <w:t xml:space="preserve"> </w:t>
      </w:r>
    </w:p>
    <w:p w:rsidR="003956B9" w:rsidRPr="008951B9" w:rsidRDefault="003956B9" w:rsidP="008951B9">
      <w:pPr>
        <w:pStyle w:val="Heading1"/>
        <w:keepNext w:val="0"/>
        <w:keepLines w:val="0"/>
        <w:widowControl w:val="0"/>
        <w:numPr>
          <w:ilvl w:val="0"/>
          <w:numId w:val="23"/>
        </w:numPr>
        <w:autoSpaceDE w:val="0"/>
        <w:autoSpaceDN w:val="0"/>
        <w:spacing w:before="167" w:line="276" w:lineRule="auto"/>
        <w:ind w:right="1381"/>
        <w:jc w:val="both"/>
        <w:rPr>
          <w:rFonts w:asciiTheme="minorHAnsi" w:hAnsiTheme="minorHAnsi"/>
          <w:b w:val="0"/>
          <w:color w:val="000000" w:themeColor="text1"/>
          <w:w w:val="105"/>
          <w:sz w:val="24"/>
          <w:szCs w:val="24"/>
          <w:lang w:val="mk-MK"/>
        </w:rPr>
      </w:pPr>
      <w:r w:rsidRPr="008951B9">
        <w:rPr>
          <w:rFonts w:asciiTheme="minorHAnsi" w:hAnsiTheme="minorHAnsi"/>
          <w:b w:val="0"/>
          <w:color w:val="000000" w:themeColor="text1"/>
          <w:w w:val="105"/>
          <w:sz w:val="24"/>
          <w:szCs w:val="24"/>
          <w:lang w:val="mk-MK"/>
        </w:rPr>
        <w:t>Имплементација на Акцискиот План во согласност со временската рамка на</w:t>
      </w:r>
      <w:bookmarkStart w:id="1" w:name="_GoBack"/>
      <w:bookmarkEnd w:id="1"/>
      <w:r w:rsidRPr="008951B9">
        <w:rPr>
          <w:rFonts w:asciiTheme="minorHAnsi" w:hAnsiTheme="minorHAnsi"/>
          <w:b w:val="0"/>
          <w:color w:val="000000" w:themeColor="text1"/>
          <w:w w:val="105"/>
          <w:sz w:val="24"/>
          <w:szCs w:val="24"/>
          <w:lang w:val="mk-MK"/>
        </w:rPr>
        <w:t xml:space="preserve"> документот </w:t>
      </w:r>
      <w:r w:rsidR="008951B9" w:rsidRPr="008951B9">
        <w:rPr>
          <w:rFonts w:asciiTheme="minorHAnsi" w:hAnsiTheme="minorHAnsi"/>
          <w:b w:val="0"/>
          <w:color w:val="000000" w:themeColor="text1"/>
          <w:w w:val="105"/>
          <w:sz w:val="24"/>
          <w:szCs w:val="24"/>
          <w:lang w:val="mk-MK"/>
        </w:rPr>
        <w:t xml:space="preserve">и </w:t>
      </w:r>
      <w:r w:rsidRPr="008951B9">
        <w:rPr>
          <w:rFonts w:asciiTheme="minorHAnsi" w:hAnsiTheme="minorHAnsi"/>
          <w:b w:val="0"/>
          <w:color w:val="000000" w:themeColor="text1"/>
          <w:w w:val="105"/>
          <w:sz w:val="24"/>
          <w:szCs w:val="24"/>
          <w:lang w:val="mk-MK"/>
        </w:rPr>
        <w:t xml:space="preserve">во </w:t>
      </w:r>
      <w:r w:rsidR="008951B9" w:rsidRPr="008951B9">
        <w:rPr>
          <w:rFonts w:asciiTheme="minorHAnsi" w:hAnsiTheme="minorHAnsi"/>
          <w:b w:val="0"/>
          <w:color w:val="000000" w:themeColor="text1"/>
          <w:w w:val="105"/>
          <w:sz w:val="24"/>
          <w:szCs w:val="24"/>
          <w:lang w:val="mk-MK"/>
        </w:rPr>
        <w:t>рамки</w:t>
      </w:r>
      <w:r w:rsidRPr="008951B9">
        <w:rPr>
          <w:rFonts w:asciiTheme="minorHAnsi" w:hAnsiTheme="minorHAnsi"/>
          <w:b w:val="0"/>
          <w:color w:val="000000" w:themeColor="text1"/>
          <w:w w:val="105"/>
          <w:sz w:val="24"/>
          <w:szCs w:val="24"/>
          <w:lang w:val="mk-MK"/>
        </w:rPr>
        <w:t xml:space="preserve"> на годишна програма на  на Општина Куманово.</w:t>
      </w:r>
    </w:p>
    <w:p w:rsidR="003956B9" w:rsidRPr="008951B9" w:rsidRDefault="008951B9" w:rsidP="003956B9">
      <w:pPr>
        <w:numPr>
          <w:ilvl w:val="0"/>
          <w:numId w:val="21"/>
        </w:numPr>
        <w:spacing w:after="160" w:line="259" w:lineRule="auto"/>
        <w:rPr>
          <w:sz w:val="24"/>
          <w:szCs w:val="24"/>
          <w:lang w:val="en-US"/>
        </w:rPr>
      </w:pPr>
      <w:r w:rsidRPr="008951B9">
        <w:rPr>
          <w:sz w:val="24"/>
          <w:szCs w:val="24"/>
        </w:rPr>
        <w:t>Алоцирање и планирање на</w:t>
      </w:r>
      <w:r w:rsidR="003956B9" w:rsidRPr="008951B9">
        <w:rPr>
          <w:sz w:val="24"/>
          <w:szCs w:val="24"/>
        </w:rPr>
        <w:t xml:space="preserve"> буџетза </w:t>
      </w:r>
      <w:r w:rsidRPr="008951B9">
        <w:rPr>
          <w:sz w:val="24"/>
          <w:szCs w:val="24"/>
        </w:rPr>
        <w:t>за поддршка на процесот на интеграција за бегалци на локално ниво</w:t>
      </w:r>
      <w:r w:rsidR="003956B9" w:rsidRPr="008951B9">
        <w:rPr>
          <w:sz w:val="24"/>
          <w:szCs w:val="24"/>
        </w:rPr>
        <w:t xml:space="preserve"> </w:t>
      </w:r>
    </w:p>
    <w:p w:rsidR="003956B9" w:rsidRPr="008951B9" w:rsidRDefault="003956B9" w:rsidP="003956B9">
      <w:pPr>
        <w:numPr>
          <w:ilvl w:val="0"/>
          <w:numId w:val="21"/>
        </w:numPr>
        <w:spacing w:after="160" w:line="259" w:lineRule="auto"/>
        <w:rPr>
          <w:sz w:val="24"/>
          <w:szCs w:val="24"/>
          <w:lang w:val="en-US"/>
        </w:rPr>
      </w:pPr>
      <w:r w:rsidRPr="008951B9">
        <w:rPr>
          <w:sz w:val="24"/>
          <w:szCs w:val="24"/>
          <w:lang w:val="en-US"/>
        </w:rPr>
        <w:t>Изготвување на акциони планови за имплементирање на Стратегијата за интеграција на бегалци и мигранти;</w:t>
      </w:r>
    </w:p>
    <w:p w:rsidR="003956B9" w:rsidRPr="008951B9" w:rsidRDefault="003956B9" w:rsidP="003956B9">
      <w:pPr>
        <w:numPr>
          <w:ilvl w:val="0"/>
          <w:numId w:val="21"/>
        </w:numPr>
        <w:spacing w:after="160" w:line="259" w:lineRule="auto"/>
        <w:rPr>
          <w:sz w:val="24"/>
          <w:szCs w:val="24"/>
          <w:lang w:val="en-US"/>
        </w:rPr>
      </w:pPr>
      <w:r w:rsidRPr="008951B9">
        <w:rPr>
          <w:sz w:val="24"/>
          <w:szCs w:val="24"/>
          <w:lang w:val="en-US"/>
        </w:rPr>
        <w:t>Изготвување на промотивен материјал за информирање на граѓаните за бегалците/мигрантите;</w:t>
      </w:r>
    </w:p>
    <w:p w:rsidR="003956B9" w:rsidRPr="008951B9" w:rsidRDefault="003956B9" w:rsidP="003956B9">
      <w:pPr>
        <w:numPr>
          <w:ilvl w:val="0"/>
          <w:numId w:val="21"/>
        </w:numPr>
        <w:spacing w:after="160" w:line="259" w:lineRule="auto"/>
        <w:rPr>
          <w:sz w:val="24"/>
          <w:szCs w:val="24"/>
          <w:lang w:val="en-US"/>
        </w:rPr>
      </w:pPr>
      <w:r w:rsidRPr="008951B9">
        <w:rPr>
          <w:sz w:val="24"/>
          <w:szCs w:val="24"/>
          <w:lang w:val="en-US"/>
        </w:rPr>
        <w:t>Организирање на трибини, работилници, тркалезни маси и слично за информирање на населението за бегалците/мигрантите;</w:t>
      </w:r>
    </w:p>
    <w:p w:rsidR="003956B9" w:rsidRPr="008951B9" w:rsidRDefault="003956B9" w:rsidP="003956B9">
      <w:pPr>
        <w:numPr>
          <w:ilvl w:val="0"/>
          <w:numId w:val="21"/>
        </w:numPr>
        <w:spacing w:after="160" w:line="259" w:lineRule="auto"/>
        <w:rPr>
          <w:sz w:val="24"/>
          <w:szCs w:val="24"/>
          <w:lang w:val="en-US"/>
        </w:rPr>
      </w:pPr>
      <w:r w:rsidRPr="008951B9">
        <w:rPr>
          <w:sz w:val="24"/>
          <w:szCs w:val="24"/>
          <w:lang w:val="en-US"/>
        </w:rPr>
        <w:t xml:space="preserve">Зајакнување на капацитетите на општинската администрација во однос на бегалците и бегалската </w:t>
      </w:r>
      <w:proofErr w:type="gramStart"/>
      <w:r w:rsidRPr="008951B9">
        <w:rPr>
          <w:sz w:val="24"/>
          <w:szCs w:val="24"/>
          <w:lang w:val="en-US"/>
        </w:rPr>
        <w:t>криза  преку</w:t>
      </w:r>
      <w:proofErr w:type="gramEnd"/>
      <w:r w:rsidRPr="008951B9">
        <w:rPr>
          <w:sz w:val="24"/>
          <w:szCs w:val="24"/>
          <w:lang w:val="en-US"/>
        </w:rPr>
        <w:t xml:space="preserve"> обуки  на мултидисциплинарни тимови;</w:t>
      </w:r>
    </w:p>
    <w:p w:rsidR="003956B9" w:rsidRPr="008951B9" w:rsidRDefault="003956B9" w:rsidP="003956B9">
      <w:pPr>
        <w:numPr>
          <w:ilvl w:val="0"/>
          <w:numId w:val="21"/>
        </w:numPr>
        <w:spacing w:after="160" w:line="259" w:lineRule="auto"/>
        <w:rPr>
          <w:sz w:val="24"/>
          <w:szCs w:val="24"/>
          <w:lang w:val="en-US"/>
        </w:rPr>
      </w:pPr>
      <w:r w:rsidRPr="008951B9">
        <w:rPr>
          <w:sz w:val="24"/>
          <w:szCs w:val="24"/>
          <w:lang w:val="en-US"/>
        </w:rPr>
        <w:lastRenderedPageBreak/>
        <w:t>Поголема сорабока и координација меѓу јавниот и граѓанскиот сектор;</w:t>
      </w:r>
    </w:p>
    <w:p w:rsidR="003956B9" w:rsidRPr="008951B9" w:rsidRDefault="003956B9" w:rsidP="003956B9">
      <w:pPr>
        <w:numPr>
          <w:ilvl w:val="0"/>
          <w:numId w:val="21"/>
        </w:numPr>
        <w:spacing w:after="160" w:line="259" w:lineRule="auto"/>
        <w:rPr>
          <w:sz w:val="24"/>
          <w:szCs w:val="24"/>
          <w:lang w:val="en-US"/>
        </w:rPr>
      </w:pPr>
      <w:r w:rsidRPr="008951B9">
        <w:rPr>
          <w:sz w:val="24"/>
          <w:szCs w:val="24"/>
          <w:lang w:val="en-US"/>
        </w:rPr>
        <w:t>Донесување на системски решенија на централно и локално ниво;</w:t>
      </w:r>
    </w:p>
    <w:p w:rsidR="003956B9" w:rsidRPr="008951B9" w:rsidRDefault="003956B9" w:rsidP="003956B9">
      <w:pPr>
        <w:rPr>
          <w:sz w:val="24"/>
          <w:szCs w:val="24"/>
          <w:lang w:val="en-US"/>
        </w:rPr>
      </w:pPr>
      <w:r w:rsidRPr="008951B9">
        <w:rPr>
          <w:bCs/>
          <w:sz w:val="24"/>
          <w:szCs w:val="24"/>
          <w:lang w:val="en-US"/>
        </w:rPr>
        <w:t xml:space="preserve">Со горенаведените препораки сметаме дека нашата локална самоуправа ќе даде свој соодветен придонес во соочувањето и справувањето на евентуалниот прилив на бегалци и мигранти во иднина. </w:t>
      </w:r>
    </w:p>
    <w:p w:rsidR="003956B9" w:rsidRPr="007F2F9F" w:rsidRDefault="003956B9" w:rsidP="003956B9"/>
    <w:p w:rsidR="003956B9" w:rsidRPr="006C6209" w:rsidRDefault="003956B9" w:rsidP="009C6D56">
      <w:pPr>
        <w:jc w:val="both"/>
      </w:pPr>
    </w:p>
    <w:p w:rsidR="000D464F" w:rsidRDefault="000D464F" w:rsidP="006C13DB">
      <w:pPr>
        <w:rPr>
          <w:rFonts w:cs="Times New Roman"/>
        </w:rPr>
      </w:pPr>
    </w:p>
    <w:sectPr w:rsidR="000D464F" w:rsidSect="006836E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2B" w:rsidRDefault="0082402B" w:rsidP="00C17A26">
      <w:pPr>
        <w:spacing w:after="0" w:line="240" w:lineRule="auto"/>
      </w:pPr>
      <w:r>
        <w:separator/>
      </w:r>
    </w:p>
  </w:endnote>
  <w:endnote w:type="continuationSeparator" w:id="0">
    <w:p w:rsidR="0082402B" w:rsidRDefault="0082402B" w:rsidP="00C1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04737"/>
      <w:docPartObj>
        <w:docPartGallery w:val="Page Numbers (Bottom of Page)"/>
        <w:docPartUnique/>
      </w:docPartObj>
    </w:sdtPr>
    <w:sdtContent>
      <w:p w:rsidR="00617215" w:rsidRDefault="00617215">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617215" w:rsidRDefault="0061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2B" w:rsidRDefault="0082402B" w:rsidP="00C17A26">
      <w:pPr>
        <w:spacing w:after="0" w:line="240" w:lineRule="auto"/>
      </w:pPr>
      <w:r>
        <w:separator/>
      </w:r>
    </w:p>
  </w:footnote>
  <w:footnote w:type="continuationSeparator" w:id="0">
    <w:p w:rsidR="0082402B" w:rsidRDefault="0082402B" w:rsidP="00C17A26">
      <w:pPr>
        <w:spacing w:after="0" w:line="240" w:lineRule="auto"/>
      </w:pPr>
      <w:r>
        <w:continuationSeparator/>
      </w:r>
    </w:p>
  </w:footnote>
  <w:footnote w:id="1">
    <w:p w:rsidR="00617215" w:rsidRDefault="00617215">
      <w:pPr>
        <w:pStyle w:val="FootnoteText"/>
      </w:pPr>
      <w:r>
        <w:rPr>
          <w:rStyle w:val="FootnoteReference"/>
        </w:rPr>
        <w:footnoteRef/>
      </w:r>
      <w:r>
        <w:t xml:space="preserve"> </w:t>
      </w:r>
      <w:r>
        <w:rPr>
          <w:rFonts w:ascii="Open Sans" w:hAnsi="Open Sans"/>
          <w:color w:val="444444"/>
          <w:sz w:val="14"/>
          <w:szCs w:val="14"/>
          <w:shd w:val="clear" w:color="auto" w:fill="FFFFFF"/>
        </w:rPr>
        <w:t>Службен весник на Република Македонија бр. 50/2010, 44/2014, 150/2015 и 31/2016.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533"/>
    <w:multiLevelType w:val="hybridMultilevel"/>
    <w:tmpl w:val="0794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61E4"/>
    <w:multiLevelType w:val="multilevel"/>
    <w:tmpl w:val="2E9C953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BA366A"/>
    <w:multiLevelType w:val="hybridMultilevel"/>
    <w:tmpl w:val="5E9880E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14DF6E42"/>
    <w:multiLevelType w:val="hybridMultilevel"/>
    <w:tmpl w:val="27EE63AA"/>
    <w:lvl w:ilvl="0" w:tplc="0409000B">
      <w:start w:val="1"/>
      <w:numFmt w:val="bullet"/>
      <w:lvlText w:val=""/>
      <w:lvlJc w:val="left"/>
      <w:pPr>
        <w:tabs>
          <w:tab w:val="num" w:pos="720"/>
        </w:tabs>
        <w:ind w:left="720" w:hanging="360"/>
      </w:pPr>
      <w:rPr>
        <w:rFonts w:ascii="Wingdings" w:hAnsi="Wingdings" w:hint="default"/>
      </w:rPr>
    </w:lvl>
    <w:lvl w:ilvl="1" w:tplc="12E672DE" w:tentative="1">
      <w:start w:val="1"/>
      <w:numFmt w:val="bullet"/>
      <w:lvlText w:val=""/>
      <w:lvlJc w:val="left"/>
      <w:pPr>
        <w:tabs>
          <w:tab w:val="num" w:pos="1440"/>
        </w:tabs>
        <w:ind w:left="1440" w:hanging="360"/>
      </w:pPr>
      <w:rPr>
        <w:rFonts w:ascii="Wingdings" w:hAnsi="Wingdings" w:hint="default"/>
      </w:rPr>
    </w:lvl>
    <w:lvl w:ilvl="2" w:tplc="08CE186C" w:tentative="1">
      <w:start w:val="1"/>
      <w:numFmt w:val="bullet"/>
      <w:lvlText w:val=""/>
      <w:lvlJc w:val="left"/>
      <w:pPr>
        <w:tabs>
          <w:tab w:val="num" w:pos="2160"/>
        </w:tabs>
        <w:ind w:left="2160" w:hanging="360"/>
      </w:pPr>
      <w:rPr>
        <w:rFonts w:ascii="Wingdings" w:hAnsi="Wingdings" w:hint="default"/>
      </w:rPr>
    </w:lvl>
    <w:lvl w:ilvl="3" w:tplc="45B455D6" w:tentative="1">
      <w:start w:val="1"/>
      <w:numFmt w:val="bullet"/>
      <w:lvlText w:val=""/>
      <w:lvlJc w:val="left"/>
      <w:pPr>
        <w:tabs>
          <w:tab w:val="num" w:pos="2880"/>
        </w:tabs>
        <w:ind w:left="2880" w:hanging="360"/>
      </w:pPr>
      <w:rPr>
        <w:rFonts w:ascii="Wingdings" w:hAnsi="Wingdings" w:hint="default"/>
      </w:rPr>
    </w:lvl>
    <w:lvl w:ilvl="4" w:tplc="5BDA109C" w:tentative="1">
      <w:start w:val="1"/>
      <w:numFmt w:val="bullet"/>
      <w:lvlText w:val=""/>
      <w:lvlJc w:val="left"/>
      <w:pPr>
        <w:tabs>
          <w:tab w:val="num" w:pos="3600"/>
        </w:tabs>
        <w:ind w:left="3600" w:hanging="360"/>
      </w:pPr>
      <w:rPr>
        <w:rFonts w:ascii="Wingdings" w:hAnsi="Wingdings" w:hint="default"/>
      </w:rPr>
    </w:lvl>
    <w:lvl w:ilvl="5" w:tplc="829408F0" w:tentative="1">
      <w:start w:val="1"/>
      <w:numFmt w:val="bullet"/>
      <w:lvlText w:val=""/>
      <w:lvlJc w:val="left"/>
      <w:pPr>
        <w:tabs>
          <w:tab w:val="num" w:pos="4320"/>
        </w:tabs>
        <w:ind w:left="4320" w:hanging="360"/>
      </w:pPr>
      <w:rPr>
        <w:rFonts w:ascii="Wingdings" w:hAnsi="Wingdings" w:hint="default"/>
      </w:rPr>
    </w:lvl>
    <w:lvl w:ilvl="6" w:tplc="462685B0" w:tentative="1">
      <w:start w:val="1"/>
      <w:numFmt w:val="bullet"/>
      <w:lvlText w:val=""/>
      <w:lvlJc w:val="left"/>
      <w:pPr>
        <w:tabs>
          <w:tab w:val="num" w:pos="5040"/>
        </w:tabs>
        <w:ind w:left="5040" w:hanging="360"/>
      </w:pPr>
      <w:rPr>
        <w:rFonts w:ascii="Wingdings" w:hAnsi="Wingdings" w:hint="default"/>
      </w:rPr>
    </w:lvl>
    <w:lvl w:ilvl="7" w:tplc="4046438C" w:tentative="1">
      <w:start w:val="1"/>
      <w:numFmt w:val="bullet"/>
      <w:lvlText w:val=""/>
      <w:lvlJc w:val="left"/>
      <w:pPr>
        <w:tabs>
          <w:tab w:val="num" w:pos="5760"/>
        </w:tabs>
        <w:ind w:left="5760" w:hanging="360"/>
      </w:pPr>
      <w:rPr>
        <w:rFonts w:ascii="Wingdings" w:hAnsi="Wingdings" w:hint="default"/>
      </w:rPr>
    </w:lvl>
    <w:lvl w:ilvl="8" w:tplc="E76A5F6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D62D6"/>
    <w:multiLevelType w:val="hybridMultilevel"/>
    <w:tmpl w:val="B7782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24C4A"/>
    <w:multiLevelType w:val="hybridMultilevel"/>
    <w:tmpl w:val="E20C6A5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F745CB5"/>
    <w:multiLevelType w:val="hybridMultilevel"/>
    <w:tmpl w:val="4D505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72093"/>
    <w:multiLevelType w:val="hybridMultilevel"/>
    <w:tmpl w:val="62500410"/>
    <w:lvl w:ilvl="0" w:tplc="A7448F1A">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1B8504C"/>
    <w:multiLevelType w:val="hybridMultilevel"/>
    <w:tmpl w:val="16506070"/>
    <w:lvl w:ilvl="0" w:tplc="46AC7FEE">
      <w:start w:val="1"/>
      <w:numFmt w:val="decimal"/>
      <w:lvlText w:val="%1."/>
      <w:lvlJc w:val="left"/>
      <w:pPr>
        <w:ind w:left="720" w:hanging="360"/>
      </w:pPr>
      <w:rPr>
        <w:rFonts w:asciiTheme="minorHAnsi" w:hAnsiTheme="minorHAnsi" w:hint="default"/>
        <w:b/>
        <w:i/>
        <w:color w:val="FFFFFF" w:themeColor="background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A10D6"/>
    <w:multiLevelType w:val="multilevel"/>
    <w:tmpl w:val="2DBCF6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EA17D7"/>
    <w:multiLevelType w:val="hybridMultilevel"/>
    <w:tmpl w:val="B2A0358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45D3DDB"/>
    <w:multiLevelType w:val="hybridMultilevel"/>
    <w:tmpl w:val="31A86A5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2" w15:restartNumberingAfterBreak="0">
    <w:nsid w:val="25375F20"/>
    <w:multiLevelType w:val="hybridMultilevel"/>
    <w:tmpl w:val="54ACAD00"/>
    <w:lvl w:ilvl="0" w:tplc="62966D3A">
      <w:start w:val="1"/>
      <w:numFmt w:val="bullet"/>
      <w:lvlText w:val="•"/>
      <w:lvlJc w:val="left"/>
      <w:pPr>
        <w:tabs>
          <w:tab w:val="num" w:pos="720"/>
        </w:tabs>
        <w:ind w:left="720" w:hanging="360"/>
      </w:pPr>
      <w:rPr>
        <w:rFonts w:ascii="Arial" w:hAnsi="Arial" w:hint="default"/>
      </w:rPr>
    </w:lvl>
    <w:lvl w:ilvl="1" w:tplc="A470EF96" w:tentative="1">
      <w:start w:val="1"/>
      <w:numFmt w:val="bullet"/>
      <w:lvlText w:val="•"/>
      <w:lvlJc w:val="left"/>
      <w:pPr>
        <w:tabs>
          <w:tab w:val="num" w:pos="1440"/>
        </w:tabs>
        <w:ind w:left="1440" w:hanging="360"/>
      </w:pPr>
      <w:rPr>
        <w:rFonts w:ascii="Arial" w:hAnsi="Arial" w:hint="default"/>
      </w:rPr>
    </w:lvl>
    <w:lvl w:ilvl="2" w:tplc="0FFC9950" w:tentative="1">
      <w:start w:val="1"/>
      <w:numFmt w:val="bullet"/>
      <w:lvlText w:val="•"/>
      <w:lvlJc w:val="left"/>
      <w:pPr>
        <w:tabs>
          <w:tab w:val="num" w:pos="2160"/>
        </w:tabs>
        <w:ind w:left="2160" w:hanging="360"/>
      </w:pPr>
      <w:rPr>
        <w:rFonts w:ascii="Arial" w:hAnsi="Arial" w:hint="default"/>
      </w:rPr>
    </w:lvl>
    <w:lvl w:ilvl="3" w:tplc="42BEC338" w:tentative="1">
      <w:start w:val="1"/>
      <w:numFmt w:val="bullet"/>
      <w:lvlText w:val="•"/>
      <w:lvlJc w:val="left"/>
      <w:pPr>
        <w:tabs>
          <w:tab w:val="num" w:pos="2880"/>
        </w:tabs>
        <w:ind w:left="2880" w:hanging="360"/>
      </w:pPr>
      <w:rPr>
        <w:rFonts w:ascii="Arial" w:hAnsi="Arial" w:hint="default"/>
      </w:rPr>
    </w:lvl>
    <w:lvl w:ilvl="4" w:tplc="AD9CCAAE" w:tentative="1">
      <w:start w:val="1"/>
      <w:numFmt w:val="bullet"/>
      <w:lvlText w:val="•"/>
      <w:lvlJc w:val="left"/>
      <w:pPr>
        <w:tabs>
          <w:tab w:val="num" w:pos="3600"/>
        </w:tabs>
        <w:ind w:left="3600" w:hanging="360"/>
      </w:pPr>
      <w:rPr>
        <w:rFonts w:ascii="Arial" w:hAnsi="Arial" w:hint="default"/>
      </w:rPr>
    </w:lvl>
    <w:lvl w:ilvl="5" w:tplc="FC143D38" w:tentative="1">
      <w:start w:val="1"/>
      <w:numFmt w:val="bullet"/>
      <w:lvlText w:val="•"/>
      <w:lvlJc w:val="left"/>
      <w:pPr>
        <w:tabs>
          <w:tab w:val="num" w:pos="4320"/>
        </w:tabs>
        <w:ind w:left="4320" w:hanging="360"/>
      </w:pPr>
      <w:rPr>
        <w:rFonts w:ascii="Arial" w:hAnsi="Arial" w:hint="default"/>
      </w:rPr>
    </w:lvl>
    <w:lvl w:ilvl="6" w:tplc="F266E422" w:tentative="1">
      <w:start w:val="1"/>
      <w:numFmt w:val="bullet"/>
      <w:lvlText w:val="•"/>
      <w:lvlJc w:val="left"/>
      <w:pPr>
        <w:tabs>
          <w:tab w:val="num" w:pos="5040"/>
        </w:tabs>
        <w:ind w:left="5040" w:hanging="360"/>
      </w:pPr>
      <w:rPr>
        <w:rFonts w:ascii="Arial" w:hAnsi="Arial" w:hint="default"/>
      </w:rPr>
    </w:lvl>
    <w:lvl w:ilvl="7" w:tplc="8B220648" w:tentative="1">
      <w:start w:val="1"/>
      <w:numFmt w:val="bullet"/>
      <w:lvlText w:val="•"/>
      <w:lvlJc w:val="left"/>
      <w:pPr>
        <w:tabs>
          <w:tab w:val="num" w:pos="5760"/>
        </w:tabs>
        <w:ind w:left="5760" w:hanging="360"/>
      </w:pPr>
      <w:rPr>
        <w:rFonts w:ascii="Arial" w:hAnsi="Arial" w:hint="default"/>
      </w:rPr>
    </w:lvl>
    <w:lvl w:ilvl="8" w:tplc="3F68C8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273C0E"/>
    <w:multiLevelType w:val="hybridMultilevel"/>
    <w:tmpl w:val="69205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E3008"/>
    <w:multiLevelType w:val="hybridMultilevel"/>
    <w:tmpl w:val="B65A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C4B88"/>
    <w:multiLevelType w:val="hybridMultilevel"/>
    <w:tmpl w:val="E234677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52F7D46"/>
    <w:multiLevelType w:val="multilevel"/>
    <w:tmpl w:val="5422F0A0"/>
    <w:lvl w:ilvl="0">
      <w:start w:val="2"/>
      <w:numFmt w:val="decimal"/>
      <w:lvlText w:val="%1"/>
      <w:lvlJc w:val="left"/>
      <w:pPr>
        <w:ind w:left="360" w:hanging="360"/>
      </w:pPr>
      <w:rPr>
        <w:rFonts w:cstheme="minorHAnsi" w:hint="default"/>
        <w:b w:val="0"/>
      </w:rPr>
    </w:lvl>
    <w:lvl w:ilvl="1">
      <w:start w:val="3"/>
      <w:numFmt w:val="decimal"/>
      <w:lvlText w:val="%1.%2"/>
      <w:lvlJc w:val="left"/>
      <w:pPr>
        <w:ind w:left="720" w:hanging="360"/>
      </w:pPr>
      <w:rPr>
        <w:rFonts w:cstheme="minorHAnsi" w:hint="default"/>
        <w:b w:val="0"/>
      </w:rPr>
    </w:lvl>
    <w:lvl w:ilvl="2">
      <w:start w:val="1"/>
      <w:numFmt w:val="decimal"/>
      <w:lvlText w:val="%1.%2.%3"/>
      <w:lvlJc w:val="left"/>
      <w:pPr>
        <w:ind w:left="1440" w:hanging="720"/>
      </w:pPr>
      <w:rPr>
        <w:rFonts w:cstheme="minorHAnsi" w:hint="default"/>
        <w:b w:val="0"/>
      </w:rPr>
    </w:lvl>
    <w:lvl w:ilvl="3">
      <w:start w:val="1"/>
      <w:numFmt w:val="decimal"/>
      <w:lvlText w:val="%1.%2.%3.%4"/>
      <w:lvlJc w:val="left"/>
      <w:pPr>
        <w:ind w:left="1800" w:hanging="720"/>
      </w:pPr>
      <w:rPr>
        <w:rFonts w:cstheme="minorHAnsi" w:hint="default"/>
        <w:b w:val="0"/>
      </w:rPr>
    </w:lvl>
    <w:lvl w:ilvl="4">
      <w:start w:val="1"/>
      <w:numFmt w:val="decimal"/>
      <w:lvlText w:val="%1.%2.%3.%4.%5"/>
      <w:lvlJc w:val="left"/>
      <w:pPr>
        <w:ind w:left="2520" w:hanging="1080"/>
      </w:pPr>
      <w:rPr>
        <w:rFonts w:cstheme="minorHAnsi" w:hint="default"/>
        <w:b w:val="0"/>
      </w:rPr>
    </w:lvl>
    <w:lvl w:ilvl="5">
      <w:start w:val="1"/>
      <w:numFmt w:val="decimal"/>
      <w:lvlText w:val="%1.%2.%3.%4.%5.%6"/>
      <w:lvlJc w:val="left"/>
      <w:pPr>
        <w:ind w:left="2880" w:hanging="1080"/>
      </w:pPr>
      <w:rPr>
        <w:rFonts w:cstheme="minorHAnsi" w:hint="default"/>
        <w:b w:val="0"/>
      </w:rPr>
    </w:lvl>
    <w:lvl w:ilvl="6">
      <w:start w:val="1"/>
      <w:numFmt w:val="decimal"/>
      <w:lvlText w:val="%1.%2.%3.%4.%5.%6.%7"/>
      <w:lvlJc w:val="left"/>
      <w:pPr>
        <w:ind w:left="3600" w:hanging="1440"/>
      </w:pPr>
      <w:rPr>
        <w:rFonts w:cstheme="minorHAnsi" w:hint="default"/>
        <w:b w:val="0"/>
      </w:rPr>
    </w:lvl>
    <w:lvl w:ilvl="7">
      <w:start w:val="1"/>
      <w:numFmt w:val="decimal"/>
      <w:lvlText w:val="%1.%2.%3.%4.%5.%6.%7.%8"/>
      <w:lvlJc w:val="left"/>
      <w:pPr>
        <w:ind w:left="3960" w:hanging="1440"/>
      </w:pPr>
      <w:rPr>
        <w:rFonts w:cstheme="minorHAnsi" w:hint="default"/>
        <w:b w:val="0"/>
      </w:rPr>
    </w:lvl>
    <w:lvl w:ilvl="8">
      <w:start w:val="1"/>
      <w:numFmt w:val="decimal"/>
      <w:lvlText w:val="%1.%2.%3.%4.%5.%6.%7.%8.%9"/>
      <w:lvlJc w:val="left"/>
      <w:pPr>
        <w:ind w:left="4680" w:hanging="1800"/>
      </w:pPr>
      <w:rPr>
        <w:rFonts w:cstheme="minorHAnsi" w:hint="default"/>
        <w:b w:val="0"/>
      </w:rPr>
    </w:lvl>
  </w:abstractNum>
  <w:abstractNum w:abstractNumId="17" w15:restartNumberingAfterBreak="0">
    <w:nsid w:val="3F3E732C"/>
    <w:multiLevelType w:val="hybridMultilevel"/>
    <w:tmpl w:val="7B001B6A"/>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42033AF7"/>
    <w:multiLevelType w:val="hybridMultilevel"/>
    <w:tmpl w:val="B25E429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43E450DE"/>
    <w:multiLevelType w:val="hybridMultilevel"/>
    <w:tmpl w:val="496E5074"/>
    <w:lvl w:ilvl="0" w:tplc="C1CC65F2">
      <w:start w:val="1"/>
      <w:numFmt w:val="bullet"/>
      <w:lvlText w:val="-"/>
      <w:lvlJc w:val="left"/>
      <w:pPr>
        <w:tabs>
          <w:tab w:val="num" w:pos="720"/>
        </w:tabs>
        <w:ind w:left="720" w:hanging="360"/>
      </w:pPr>
      <w:rPr>
        <w:rFonts w:ascii="Times New Roman" w:hAnsi="Times New Roman" w:hint="default"/>
      </w:rPr>
    </w:lvl>
    <w:lvl w:ilvl="1" w:tplc="89D8C542" w:tentative="1">
      <w:start w:val="1"/>
      <w:numFmt w:val="bullet"/>
      <w:lvlText w:val="-"/>
      <w:lvlJc w:val="left"/>
      <w:pPr>
        <w:tabs>
          <w:tab w:val="num" w:pos="1440"/>
        </w:tabs>
        <w:ind w:left="1440" w:hanging="360"/>
      </w:pPr>
      <w:rPr>
        <w:rFonts w:ascii="Times New Roman" w:hAnsi="Times New Roman" w:hint="default"/>
      </w:rPr>
    </w:lvl>
    <w:lvl w:ilvl="2" w:tplc="FC54BBA0" w:tentative="1">
      <w:start w:val="1"/>
      <w:numFmt w:val="bullet"/>
      <w:lvlText w:val="-"/>
      <w:lvlJc w:val="left"/>
      <w:pPr>
        <w:tabs>
          <w:tab w:val="num" w:pos="2160"/>
        </w:tabs>
        <w:ind w:left="2160" w:hanging="360"/>
      </w:pPr>
      <w:rPr>
        <w:rFonts w:ascii="Times New Roman" w:hAnsi="Times New Roman" w:hint="default"/>
      </w:rPr>
    </w:lvl>
    <w:lvl w:ilvl="3" w:tplc="5B64957C" w:tentative="1">
      <w:start w:val="1"/>
      <w:numFmt w:val="bullet"/>
      <w:lvlText w:val="-"/>
      <w:lvlJc w:val="left"/>
      <w:pPr>
        <w:tabs>
          <w:tab w:val="num" w:pos="2880"/>
        </w:tabs>
        <w:ind w:left="2880" w:hanging="360"/>
      </w:pPr>
      <w:rPr>
        <w:rFonts w:ascii="Times New Roman" w:hAnsi="Times New Roman" w:hint="default"/>
      </w:rPr>
    </w:lvl>
    <w:lvl w:ilvl="4" w:tplc="5256064A" w:tentative="1">
      <w:start w:val="1"/>
      <w:numFmt w:val="bullet"/>
      <w:lvlText w:val="-"/>
      <w:lvlJc w:val="left"/>
      <w:pPr>
        <w:tabs>
          <w:tab w:val="num" w:pos="3600"/>
        </w:tabs>
        <w:ind w:left="3600" w:hanging="360"/>
      </w:pPr>
      <w:rPr>
        <w:rFonts w:ascii="Times New Roman" w:hAnsi="Times New Roman" w:hint="default"/>
      </w:rPr>
    </w:lvl>
    <w:lvl w:ilvl="5" w:tplc="7F6E229A" w:tentative="1">
      <w:start w:val="1"/>
      <w:numFmt w:val="bullet"/>
      <w:lvlText w:val="-"/>
      <w:lvlJc w:val="left"/>
      <w:pPr>
        <w:tabs>
          <w:tab w:val="num" w:pos="4320"/>
        </w:tabs>
        <w:ind w:left="4320" w:hanging="360"/>
      </w:pPr>
      <w:rPr>
        <w:rFonts w:ascii="Times New Roman" w:hAnsi="Times New Roman" w:hint="default"/>
      </w:rPr>
    </w:lvl>
    <w:lvl w:ilvl="6" w:tplc="DFAA24A2" w:tentative="1">
      <w:start w:val="1"/>
      <w:numFmt w:val="bullet"/>
      <w:lvlText w:val="-"/>
      <w:lvlJc w:val="left"/>
      <w:pPr>
        <w:tabs>
          <w:tab w:val="num" w:pos="5040"/>
        </w:tabs>
        <w:ind w:left="5040" w:hanging="360"/>
      </w:pPr>
      <w:rPr>
        <w:rFonts w:ascii="Times New Roman" w:hAnsi="Times New Roman" w:hint="default"/>
      </w:rPr>
    </w:lvl>
    <w:lvl w:ilvl="7" w:tplc="AC6E6D5E" w:tentative="1">
      <w:start w:val="1"/>
      <w:numFmt w:val="bullet"/>
      <w:lvlText w:val="-"/>
      <w:lvlJc w:val="left"/>
      <w:pPr>
        <w:tabs>
          <w:tab w:val="num" w:pos="5760"/>
        </w:tabs>
        <w:ind w:left="5760" w:hanging="360"/>
      </w:pPr>
      <w:rPr>
        <w:rFonts w:ascii="Times New Roman" w:hAnsi="Times New Roman" w:hint="default"/>
      </w:rPr>
    </w:lvl>
    <w:lvl w:ilvl="8" w:tplc="2778AA0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D7B33A5"/>
    <w:multiLevelType w:val="hybridMultilevel"/>
    <w:tmpl w:val="DD4433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5DE6DA5"/>
    <w:multiLevelType w:val="hybridMultilevel"/>
    <w:tmpl w:val="6C54662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5731346D"/>
    <w:multiLevelType w:val="hybridMultilevel"/>
    <w:tmpl w:val="181E8C6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5AE8514B"/>
    <w:multiLevelType w:val="hybridMultilevel"/>
    <w:tmpl w:val="38AEBAF4"/>
    <w:lvl w:ilvl="0" w:tplc="CAEAEF8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36C62"/>
    <w:multiLevelType w:val="hybridMultilevel"/>
    <w:tmpl w:val="C2D4C3D6"/>
    <w:lvl w:ilvl="0" w:tplc="78E6ABEE">
      <w:start w:val="1"/>
      <w:numFmt w:val="bullet"/>
      <w:lvlText w:val=""/>
      <w:lvlJc w:val="left"/>
      <w:pPr>
        <w:tabs>
          <w:tab w:val="num" w:pos="720"/>
        </w:tabs>
        <w:ind w:left="720" w:hanging="360"/>
      </w:pPr>
      <w:rPr>
        <w:rFonts w:ascii="Wingdings" w:hAnsi="Wingdings" w:hint="default"/>
        <w:color w:val="000000" w:themeColor="text1"/>
      </w:rPr>
    </w:lvl>
    <w:lvl w:ilvl="1" w:tplc="6E866B38">
      <w:start w:val="1"/>
      <w:numFmt w:val="bullet"/>
      <w:lvlText w:val="•"/>
      <w:lvlJc w:val="left"/>
      <w:pPr>
        <w:tabs>
          <w:tab w:val="num" w:pos="1440"/>
        </w:tabs>
        <w:ind w:left="1440" w:hanging="360"/>
      </w:pPr>
      <w:rPr>
        <w:rFonts w:ascii="Arial" w:hAnsi="Arial" w:hint="default"/>
      </w:rPr>
    </w:lvl>
    <w:lvl w:ilvl="2" w:tplc="D61A6364" w:tentative="1">
      <w:start w:val="1"/>
      <w:numFmt w:val="bullet"/>
      <w:lvlText w:val="•"/>
      <w:lvlJc w:val="left"/>
      <w:pPr>
        <w:tabs>
          <w:tab w:val="num" w:pos="2160"/>
        </w:tabs>
        <w:ind w:left="2160" w:hanging="360"/>
      </w:pPr>
      <w:rPr>
        <w:rFonts w:ascii="Arial" w:hAnsi="Arial" w:hint="default"/>
      </w:rPr>
    </w:lvl>
    <w:lvl w:ilvl="3" w:tplc="86107F18" w:tentative="1">
      <w:start w:val="1"/>
      <w:numFmt w:val="bullet"/>
      <w:lvlText w:val="•"/>
      <w:lvlJc w:val="left"/>
      <w:pPr>
        <w:tabs>
          <w:tab w:val="num" w:pos="2880"/>
        </w:tabs>
        <w:ind w:left="2880" w:hanging="360"/>
      </w:pPr>
      <w:rPr>
        <w:rFonts w:ascii="Arial" w:hAnsi="Arial" w:hint="default"/>
      </w:rPr>
    </w:lvl>
    <w:lvl w:ilvl="4" w:tplc="2E6E9048" w:tentative="1">
      <w:start w:val="1"/>
      <w:numFmt w:val="bullet"/>
      <w:lvlText w:val="•"/>
      <w:lvlJc w:val="left"/>
      <w:pPr>
        <w:tabs>
          <w:tab w:val="num" w:pos="3600"/>
        </w:tabs>
        <w:ind w:left="3600" w:hanging="360"/>
      </w:pPr>
      <w:rPr>
        <w:rFonts w:ascii="Arial" w:hAnsi="Arial" w:hint="default"/>
      </w:rPr>
    </w:lvl>
    <w:lvl w:ilvl="5" w:tplc="84EA7E92" w:tentative="1">
      <w:start w:val="1"/>
      <w:numFmt w:val="bullet"/>
      <w:lvlText w:val="•"/>
      <w:lvlJc w:val="left"/>
      <w:pPr>
        <w:tabs>
          <w:tab w:val="num" w:pos="4320"/>
        </w:tabs>
        <w:ind w:left="4320" w:hanging="360"/>
      </w:pPr>
      <w:rPr>
        <w:rFonts w:ascii="Arial" w:hAnsi="Arial" w:hint="default"/>
      </w:rPr>
    </w:lvl>
    <w:lvl w:ilvl="6" w:tplc="212C03B2" w:tentative="1">
      <w:start w:val="1"/>
      <w:numFmt w:val="bullet"/>
      <w:lvlText w:val="•"/>
      <w:lvlJc w:val="left"/>
      <w:pPr>
        <w:tabs>
          <w:tab w:val="num" w:pos="5040"/>
        </w:tabs>
        <w:ind w:left="5040" w:hanging="360"/>
      </w:pPr>
      <w:rPr>
        <w:rFonts w:ascii="Arial" w:hAnsi="Arial" w:hint="default"/>
      </w:rPr>
    </w:lvl>
    <w:lvl w:ilvl="7" w:tplc="0324C2A8" w:tentative="1">
      <w:start w:val="1"/>
      <w:numFmt w:val="bullet"/>
      <w:lvlText w:val="•"/>
      <w:lvlJc w:val="left"/>
      <w:pPr>
        <w:tabs>
          <w:tab w:val="num" w:pos="5760"/>
        </w:tabs>
        <w:ind w:left="5760" w:hanging="360"/>
      </w:pPr>
      <w:rPr>
        <w:rFonts w:ascii="Arial" w:hAnsi="Arial" w:hint="default"/>
      </w:rPr>
    </w:lvl>
    <w:lvl w:ilvl="8" w:tplc="53DEF0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696ACF"/>
    <w:multiLevelType w:val="hybridMultilevel"/>
    <w:tmpl w:val="779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50A8A"/>
    <w:multiLevelType w:val="multilevel"/>
    <w:tmpl w:val="637C011A"/>
    <w:lvl w:ilvl="0">
      <w:start w:val="1"/>
      <w:numFmt w:val="decimal"/>
      <w:lvlText w:val="%1."/>
      <w:lvlJc w:val="left"/>
      <w:pPr>
        <w:ind w:left="720" w:hanging="360"/>
      </w:pPr>
      <w:rPr>
        <w:rFonts w:hint="default"/>
        <w:color w:val="FFFFFF" w:themeColor="background1"/>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116D6A"/>
    <w:multiLevelType w:val="hybridMultilevel"/>
    <w:tmpl w:val="6F5EC7F8"/>
    <w:lvl w:ilvl="0" w:tplc="1ECAA49A">
      <w:start w:val="1"/>
      <w:numFmt w:val="bullet"/>
      <w:lvlText w:val="•"/>
      <w:lvlJc w:val="left"/>
      <w:pPr>
        <w:tabs>
          <w:tab w:val="num" w:pos="720"/>
        </w:tabs>
        <w:ind w:left="720" w:hanging="360"/>
      </w:pPr>
      <w:rPr>
        <w:rFonts w:ascii="Arial" w:hAnsi="Arial" w:hint="default"/>
      </w:rPr>
    </w:lvl>
    <w:lvl w:ilvl="1" w:tplc="10029CB6" w:tentative="1">
      <w:start w:val="1"/>
      <w:numFmt w:val="bullet"/>
      <w:lvlText w:val="•"/>
      <w:lvlJc w:val="left"/>
      <w:pPr>
        <w:tabs>
          <w:tab w:val="num" w:pos="1440"/>
        </w:tabs>
        <w:ind w:left="1440" w:hanging="360"/>
      </w:pPr>
      <w:rPr>
        <w:rFonts w:ascii="Arial" w:hAnsi="Arial" w:hint="default"/>
      </w:rPr>
    </w:lvl>
    <w:lvl w:ilvl="2" w:tplc="8EB06AF2" w:tentative="1">
      <w:start w:val="1"/>
      <w:numFmt w:val="bullet"/>
      <w:lvlText w:val="•"/>
      <w:lvlJc w:val="left"/>
      <w:pPr>
        <w:tabs>
          <w:tab w:val="num" w:pos="2160"/>
        </w:tabs>
        <w:ind w:left="2160" w:hanging="360"/>
      </w:pPr>
      <w:rPr>
        <w:rFonts w:ascii="Arial" w:hAnsi="Arial" w:hint="default"/>
      </w:rPr>
    </w:lvl>
    <w:lvl w:ilvl="3" w:tplc="4274AA54" w:tentative="1">
      <w:start w:val="1"/>
      <w:numFmt w:val="bullet"/>
      <w:lvlText w:val="•"/>
      <w:lvlJc w:val="left"/>
      <w:pPr>
        <w:tabs>
          <w:tab w:val="num" w:pos="2880"/>
        </w:tabs>
        <w:ind w:left="2880" w:hanging="360"/>
      </w:pPr>
      <w:rPr>
        <w:rFonts w:ascii="Arial" w:hAnsi="Arial" w:hint="default"/>
      </w:rPr>
    </w:lvl>
    <w:lvl w:ilvl="4" w:tplc="E4B45E38" w:tentative="1">
      <w:start w:val="1"/>
      <w:numFmt w:val="bullet"/>
      <w:lvlText w:val="•"/>
      <w:lvlJc w:val="left"/>
      <w:pPr>
        <w:tabs>
          <w:tab w:val="num" w:pos="3600"/>
        </w:tabs>
        <w:ind w:left="3600" w:hanging="360"/>
      </w:pPr>
      <w:rPr>
        <w:rFonts w:ascii="Arial" w:hAnsi="Arial" w:hint="default"/>
      </w:rPr>
    </w:lvl>
    <w:lvl w:ilvl="5" w:tplc="1CD81132" w:tentative="1">
      <w:start w:val="1"/>
      <w:numFmt w:val="bullet"/>
      <w:lvlText w:val="•"/>
      <w:lvlJc w:val="left"/>
      <w:pPr>
        <w:tabs>
          <w:tab w:val="num" w:pos="4320"/>
        </w:tabs>
        <w:ind w:left="4320" w:hanging="360"/>
      </w:pPr>
      <w:rPr>
        <w:rFonts w:ascii="Arial" w:hAnsi="Arial" w:hint="default"/>
      </w:rPr>
    </w:lvl>
    <w:lvl w:ilvl="6" w:tplc="03FC1EDA" w:tentative="1">
      <w:start w:val="1"/>
      <w:numFmt w:val="bullet"/>
      <w:lvlText w:val="•"/>
      <w:lvlJc w:val="left"/>
      <w:pPr>
        <w:tabs>
          <w:tab w:val="num" w:pos="5040"/>
        </w:tabs>
        <w:ind w:left="5040" w:hanging="360"/>
      </w:pPr>
      <w:rPr>
        <w:rFonts w:ascii="Arial" w:hAnsi="Arial" w:hint="default"/>
      </w:rPr>
    </w:lvl>
    <w:lvl w:ilvl="7" w:tplc="FE886E2C" w:tentative="1">
      <w:start w:val="1"/>
      <w:numFmt w:val="bullet"/>
      <w:lvlText w:val="•"/>
      <w:lvlJc w:val="left"/>
      <w:pPr>
        <w:tabs>
          <w:tab w:val="num" w:pos="5760"/>
        </w:tabs>
        <w:ind w:left="5760" w:hanging="360"/>
      </w:pPr>
      <w:rPr>
        <w:rFonts w:ascii="Arial" w:hAnsi="Arial" w:hint="default"/>
      </w:rPr>
    </w:lvl>
    <w:lvl w:ilvl="8" w:tplc="1D30453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ED2C78"/>
    <w:multiLevelType w:val="hybridMultilevel"/>
    <w:tmpl w:val="03E2681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9" w15:restartNumberingAfterBreak="0">
    <w:nsid w:val="6C054D8C"/>
    <w:multiLevelType w:val="multilevel"/>
    <w:tmpl w:val="637C011A"/>
    <w:lvl w:ilvl="0">
      <w:start w:val="1"/>
      <w:numFmt w:val="decimal"/>
      <w:lvlText w:val="%1."/>
      <w:lvlJc w:val="left"/>
      <w:pPr>
        <w:ind w:left="720" w:hanging="360"/>
      </w:pPr>
      <w:rPr>
        <w:rFonts w:hint="default"/>
        <w:color w:val="FFFFFF" w:themeColor="background1"/>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653169"/>
    <w:multiLevelType w:val="hybridMultilevel"/>
    <w:tmpl w:val="7ECCEC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6F821967"/>
    <w:multiLevelType w:val="hybridMultilevel"/>
    <w:tmpl w:val="733E84F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73C34E12"/>
    <w:multiLevelType w:val="hybridMultilevel"/>
    <w:tmpl w:val="A50A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032BAE"/>
    <w:multiLevelType w:val="multilevel"/>
    <w:tmpl w:val="036C8E1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FE95BE2"/>
    <w:multiLevelType w:val="hybridMultilevel"/>
    <w:tmpl w:val="5A0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6"/>
  </w:num>
  <w:num w:numId="4">
    <w:abstractNumId w:val="15"/>
  </w:num>
  <w:num w:numId="5">
    <w:abstractNumId w:val="11"/>
  </w:num>
  <w:num w:numId="6">
    <w:abstractNumId w:val="9"/>
  </w:num>
  <w:num w:numId="7">
    <w:abstractNumId w:val="22"/>
  </w:num>
  <w:num w:numId="8">
    <w:abstractNumId w:val="4"/>
  </w:num>
  <w:num w:numId="9">
    <w:abstractNumId w:val="28"/>
  </w:num>
  <w:num w:numId="10">
    <w:abstractNumId w:val="21"/>
  </w:num>
  <w:num w:numId="11">
    <w:abstractNumId w:val="30"/>
  </w:num>
  <w:num w:numId="12">
    <w:abstractNumId w:val="10"/>
  </w:num>
  <w:num w:numId="13">
    <w:abstractNumId w:val="33"/>
  </w:num>
  <w:num w:numId="14">
    <w:abstractNumId w:val="31"/>
  </w:num>
  <w:num w:numId="15">
    <w:abstractNumId w:val="5"/>
  </w:num>
  <w:num w:numId="16">
    <w:abstractNumId w:val="20"/>
  </w:num>
  <w:num w:numId="17">
    <w:abstractNumId w:val="18"/>
  </w:num>
  <w:num w:numId="18">
    <w:abstractNumId w:val="24"/>
  </w:num>
  <w:num w:numId="19">
    <w:abstractNumId w:val="29"/>
  </w:num>
  <w:num w:numId="20">
    <w:abstractNumId w:val="16"/>
  </w:num>
  <w:num w:numId="21">
    <w:abstractNumId w:val="3"/>
  </w:num>
  <w:num w:numId="22">
    <w:abstractNumId w:val="13"/>
  </w:num>
  <w:num w:numId="23">
    <w:abstractNumId w:val="6"/>
  </w:num>
  <w:num w:numId="24">
    <w:abstractNumId w:val="27"/>
  </w:num>
  <w:num w:numId="25">
    <w:abstractNumId w:val="19"/>
  </w:num>
  <w:num w:numId="26">
    <w:abstractNumId w:val="12"/>
  </w:num>
  <w:num w:numId="27">
    <w:abstractNumId w:val="7"/>
  </w:num>
  <w:num w:numId="28">
    <w:abstractNumId w:val="17"/>
  </w:num>
  <w:num w:numId="29">
    <w:abstractNumId w:val="1"/>
  </w:num>
  <w:num w:numId="30">
    <w:abstractNumId w:val="2"/>
  </w:num>
  <w:num w:numId="31">
    <w:abstractNumId w:val="34"/>
  </w:num>
  <w:num w:numId="32">
    <w:abstractNumId w:val="0"/>
  </w:num>
  <w:num w:numId="33">
    <w:abstractNumId w:val="14"/>
  </w:num>
  <w:num w:numId="34">
    <w:abstractNumId w:val="25"/>
  </w:num>
  <w:num w:numId="3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7A26"/>
    <w:rsid w:val="00003940"/>
    <w:rsid w:val="000145CE"/>
    <w:rsid w:val="000166A8"/>
    <w:rsid w:val="000466C5"/>
    <w:rsid w:val="00050C3A"/>
    <w:rsid w:val="000762FB"/>
    <w:rsid w:val="00081019"/>
    <w:rsid w:val="000B4000"/>
    <w:rsid w:val="000C2B9D"/>
    <w:rsid w:val="000D464F"/>
    <w:rsid w:val="000F6D34"/>
    <w:rsid w:val="001218B2"/>
    <w:rsid w:val="00145140"/>
    <w:rsid w:val="00157147"/>
    <w:rsid w:val="00157B14"/>
    <w:rsid w:val="00176FCD"/>
    <w:rsid w:val="00177921"/>
    <w:rsid w:val="001A0FB9"/>
    <w:rsid w:val="001B4980"/>
    <w:rsid w:val="001D3428"/>
    <w:rsid w:val="001D4EC5"/>
    <w:rsid w:val="001E2D1E"/>
    <w:rsid w:val="00203F66"/>
    <w:rsid w:val="002979EF"/>
    <w:rsid w:val="002A6893"/>
    <w:rsid w:val="002B28EB"/>
    <w:rsid w:val="002C32F6"/>
    <w:rsid w:val="002C45EB"/>
    <w:rsid w:val="002D4986"/>
    <w:rsid w:val="002F5192"/>
    <w:rsid w:val="00306B04"/>
    <w:rsid w:val="00326CB0"/>
    <w:rsid w:val="00330A0E"/>
    <w:rsid w:val="0033795E"/>
    <w:rsid w:val="00371AAA"/>
    <w:rsid w:val="003729AA"/>
    <w:rsid w:val="00384793"/>
    <w:rsid w:val="0039169F"/>
    <w:rsid w:val="003956B9"/>
    <w:rsid w:val="003A3152"/>
    <w:rsid w:val="003C6A0E"/>
    <w:rsid w:val="003D4696"/>
    <w:rsid w:val="00410B29"/>
    <w:rsid w:val="004132C2"/>
    <w:rsid w:val="0043543D"/>
    <w:rsid w:val="00484B06"/>
    <w:rsid w:val="004D03EE"/>
    <w:rsid w:val="004D4093"/>
    <w:rsid w:val="004F0AE9"/>
    <w:rsid w:val="00511B90"/>
    <w:rsid w:val="00521686"/>
    <w:rsid w:val="00522A45"/>
    <w:rsid w:val="00560743"/>
    <w:rsid w:val="005A4F3A"/>
    <w:rsid w:val="005B70E7"/>
    <w:rsid w:val="005B7638"/>
    <w:rsid w:val="005C35D4"/>
    <w:rsid w:val="005C6463"/>
    <w:rsid w:val="005D2D60"/>
    <w:rsid w:val="00602EF7"/>
    <w:rsid w:val="006031AE"/>
    <w:rsid w:val="00603B7D"/>
    <w:rsid w:val="00613287"/>
    <w:rsid w:val="00617215"/>
    <w:rsid w:val="00634E13"/>
    <w:rsid w:val="00641D87"/>
    <w:rsid w:val="00652EDD"/>
    <w:rsid w:val="00662B41"/>
    <w:rsid w:val="006836E7"/>
    <w:rsid w:val="00687EED"/>
    <w:rsid w:val="006A6CE2"/>
    <w:rsid w:val="006B62BC"/>
    <w:rsid w:val="006C13DB"/>
    <w:rsid w:val="006C637E"/>
    <w:rsid w:val="006D7E0C"/>
    <w:rsid w:val="006E431E"/>
    <w:rsid w:val="006E5953"/>
    <w:rsid w:val="006F3569"/>
    <w:rsid w:val="00702282"/>
    <w:rsid w:val="00703EE1"/>
    <w:rsid w:val="00707F6D"/>
    <w:rsid w:val="00717D9A"/>
    <w:rsid w:val="00724F8F"/>
    <w:rsid w:val="00732471"/>
    <w:rsid w:val="007325A4"/>
    <w:rsid w:val="00734651"/>
    <w:rsid w:val="00743D9B"/>
    <w:rsid w:val="007454E4"/>
    <w:rsid w:val="00747B8F"/>
    <w:rsid w:val="00754B1C"/>
    <w:rsid w:val="007B7100"/>
    <w:rsid w:val="007C7214"/>
    <w:rsid w:val="007E61C7"/>
    <w:rsid w:val="0082402B"/>
    <w:rsid w:val="00840DD2"/>
    <w:rsid w:val="00844304"/>
    <w:rsid w:val="00851859"/>
    <w:rsid w:val="008618E9"/>
    <w:rsid w:val="00863B97"/>
    <w:rsid w:val="00866B32"/>
    <w:rsid w:val="00870962"/>
    <w:rsid w:val="00880F95"/>
    <w:rsid w:val="008942D8"/>
    <w:rsid w:val="008951B9"/>
    <w:rsid w:val="008C06C4"/>
    <w:rsid w:val="00902BDA"/>
    <w:rsid w:val="0090437A"/>
    <w:rsid w:val="00920F62"/>
    <w:rsid w:val="00922D60"/>
    <w:rsid w:val="009319B6"/>
    <w:rsid w:val="009333DB"/>
    <w:rsid w:val="00950FE6"/>
    <w:rsid w:val="009544DA"/>
    <w:rsid w:val="009560A9"/>
    <w:rsid w:val="00956B30"/>
    <w:rsid w:val="00961B66"/>
    <w:rsid w:val="009948E3"/>
    <w:rsid w:val="009B6A0E"/>
    <w:rsid w:val="009C6D56"/>
    <w:rsid w:val="00A07BFF"/>
    <w:rsid w:val="00A07DFE"/>
    <w:rsid w:val="00A10076"/>
    <w:rsid w:val="00A12649"/>
    <w:rsid w:val="00A23C05"/>
    <w:rsid w:val="00A328EB"/>
    <w:rsid w:val="00A406E8"/>
    <w:rsid w:val="00A73DFF"/>
    <w:rsid w:val="00A85D5B"/>
    <w:rsid w:val="00AB5639"/>
    <w:rsid w:val="00AC2D42"/>
    <w:rsid w:val="00AC7400"/>
    <w:rsid w:val="00B0472C"/>
    <w:rsid w:val="00B11D0D"/>
    <w:rsid w:val="00B25022"/>
    <w:rsid w:val="00B261C7"/>
    <w:rsid w:val="00B33BBB"/>
    <w:rsid w:val="00B40E40"/>
    <w:rsid w:val="00B41021"/>
    <w:rsid w:val="00B440C4"/>
    <w:rsid w:val="00B45E7A"/>
    <w:rsid w:val="00B5172F"/>
    <w:rsid w:val="00B613A4"/>
    <w:rsid w:val="00B6277C"/>
    <w:rsid w:val="00B71A90"/>
    <w:rsid w:val="00B83532"/>
    <w:rsid w:val="00B94572"/>
    <w:rsid w:val="00BA29FF"/>
    <w:rsid w:val="00BA5B9D"/>
    <w:rsid w:val="00BD0899"/>
    <w:rsid w:val="00BE21BF"/>
    <w:rsid w:val="00BE2BD6"/>
    <w:rsid w:val="00BF2998"/>
    <w:rsid w:val="00BF4AA8"/>
    <w:rsid w:val="00C0048A"/>
    <w:rsid w:val="00C067B5"/>
    <w:rsid w:val="00C118D6"/>
    <w:rsid w:val="00C17A26"/>
    <w:rsid w:val="00C24FF3"/>
    <w:rsid w:val="00C42882"/>
    <w:rsid w:val="00C61474"/>
    <w:rsid w:val="00C61614"/>
    <w:rsid w:val="00C6494D"/>
    <w:rsid w:val="00C87FF3"/>
    <w:rsid w:val="00CA6899"/>
    <w:rsid w:val="00CC3615"/>
    <w:rsid w:val="00CD0D65"/>
    <w:rsid w:val="00CD55C9"/>
    <w:rsid w:val="00CE188F"/>
    <w:rsid w:val="00CF529F"/>
    <w:rsid w:val="00CF5DBB"/>
    <w:rsid w:val="00D176B5"/>
    <w:rsid w:val="00D363F0"/>
    <w:rsid w:val="00D3798B"/>
    <w:rsid w:val="00D46911"/>
    <w:rsid w:val="00D63254"/>
    <w:rsid w:val="00D71D4A"/>
    <w:rsid w:val="00D96CB2"/>
    <w:rsid w:val="00DA5930"/>
    <w:rsid w:val="00DB1C5E"/>
    <w:rsid w:val="00DD1BCF"/>
    <w:rsid w:val="00DD6978"/>
    <w:rsid w:val="00DE5720"/>
    <w:rsid w:val="00E014E6"/>
    <w:rsid w:val="00E07F94"/>
    <w:rsid w:val="00E125D7"/>
    <w:rsid w:val="00E23750"/>
    <w:rsid w:val="00E60880"/>
    <w:rsid w:val="00E66953"/>
    <w:rsid w:val="00E73769"/>
    <w:rsid w:val="00E76079"/>
    <w:rsid w:val="00E827D5"/>
    <w:rsid w:val="00E86941"/>
    <w:rsid w:val="00E908FE"/>
    <w:rsid w:val="00EB1AF9"/>
    <w:rsid w:val="00EC1BE0"/>
    <w:rsid w:val="00EC58A7"/>
    <w:rsid w:val="00F11E67"/>
    <w:rsid w:val="00F3460D"/>
    <w:rsid w:val="00F70CFB"/>
    <w:rsid w:val="00F73F2A"/>
    <w:rsid w:val="00F841BE"/>
    <w:rsid w:val="00F8752A"/>
    <w:rsid w:val="00FA1E71"/>
    <w:rsid w:val="00FB075C"/>
    <w:rsid w:val="00FC5C1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E91C"/>
  <w15:docId w15:val="{C0B4D226-9EE0-4536-AB01-8C5C1CDF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6E7"/>
  </w:style>
  <w:style w:type="paragraph" w:styleId="Heading1">
    <w:name w:val="heading 1"/>
    <w:basedOn w:val="Normal"/>
    <w:next w:val="Normal"/>
    <w:link w:val="Heading1Char"/>
    <w:uiPriority w:val="9"/>
    <w:qFormat/>
    <w:rsid w:val="003956B9"/>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sr-Cyrl-CS"/>
    </w:rPr>
  </w:style>
  <w:style w:type="paragraph" w:styleId="Heading2">
    <w:name w:val="heading 2"/>
    <w:basedOn w:val="Normal"/>
    <w:next w:val="Normal"/>
    <w:link w:val="Heading2Char"/>
    <w:uiPriority w:val="9"/>
    <w:unhideWhenUsed/>
    <w:qFormat/>
    <w:rsid w:val="00A07D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A26"/>
    <w:pPr>
      <w:keepNext/>
      <w:keepLines/>
      <w:spacing w:before="200" w:after="0" w:line="259" w:lineRule="auto"/>
      <w:outlineLvl w:val="2"/>
    </w:pPr>
    <w:rPr>
      <w:rFonts w:ascii="Calibri Light" w:eastAsia="Times New Roman" w:hAnsi="Calibri Light" w:cs="Times New Roman"/>
      <w:b/>
      <w:bCs/>
      <w:color w:val="5B9BD5"/>
      <w:lang w:val="sr-Cyrl-CS"/>
    </w:rPr>
  </w:style>
  <w:style w:type="paragraph" w:styleId="Heading4">
    <w:name w:val="heading 4"/>
    <w:basedOn w:val="Normal"/>
    <w:next w:val="Normal"/>
    <w:link w:val="Heading4Char"/>
    <w:unhideWhenUsed/>
    <w:qFormat/>
    <w:rsid w:val="00B40E40"/>
    <w:pPr>
      <w:keepNext/>
      <w:keepLines/>
      <w:spacing w:before="40" w:after="0" w:line="259" w:lineRule="auto"/>
      <w:outlineLvl w:val="3"/>
    </w:pPr>
    <w:rPr>
      <w:rFonts w:asciiTheme="majorHAnsi" w:eastAsiaTheme="majorEastAsia" w:hAnsiTheme="majorHAnsi" w:cstheme="majorBidi"/>
      <w:i/>
      <w:iCs/>
      <w:color w:val="365F91" w:themeColor="accent1" w:themeShade="BF"/>
      <w:lang w:val="sr-Cyrl-CS"/>
    </w:rPr>
  </w:style>
  <w:style w:type="paragraph" w:styleId="Heading5">
    <w:name w:val="heading 5"/>
    <w:basedOn w:val="Normal"/>
    <w:next w:val="Normal"/>
    <w:link w:val="Heading5Char"/>
    <w:uiPriority w:val="9"/>
    <w:semiHidden/>
    <w:unhideWhenUsed/>
    <w:qFormat/>
    <w:rsid w:val="00C17A26"/>
    <w:pPr>
      <w:spacing w:before="240" w:after="60" w:line="259" w:lineRule="auto"/>
      <w:outlineLvl w:val="4"/>
    </w:pPr>
    <w:rPr>
      <w:rFonts w:ascii="Calibri" w:eastAsia="Times New Roman" w:hAnsi="Calibri" w:cs="Times New Roman"/>
      <w:b/>
      <w:bCs/>
      <w:i/>
      <w:iCs/>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26"/>
    <w:rPr>
      <w:rFonts w:ascii="Tahoma" w:hAnsi="Tahoma" w:cs="Tahoma"/>
      <w:sz w:val="16"/>
      <w:szCs w:val="16"/>
    </w:rPr>
  </w:style>
  <w:style w:type="paragraph" w:styleId="ListParagraph">
    <w:name w:val="List Paragraph"/>
    <w:basedOn w:val="Normal"/>
    <w:qFormat/>
    <w:rsid w:val="00C17A26"/>
    <w:pPr>
      <w:spacing w:after="160" w:line="259" w:lineRule="auto"/>
      <w:ind w:left="720"/>
      <w:contextualSpacing/>
    </w:pPr>
    <w:rPr>
      <w:rFonts w:ascii="Calibri" w:eastAsia="Calibri" w:hAnsi="Calibri" w:cs="Times New Roman"/>
      <w:lang w:val="sr-Cyrl-CS"/>
    </w:rPr>
  </w:style>
  <w:style w:type="character" w:customStyle="1" w:styleId="Heading3Char">
    <w:name w:val="Heading 3 Char"/>
    <w:basedOn w:val="DefaultParagraphFont"/>
    <w:link w:val="Heading3"/>
    <w:uiPriority w:val="9"/>
    <w:rsid w:val="00C17A26"/>
    <w:rPr>
      <w:rFonts w:ascii="Calibri Light" w:eastAsia="Times New Roman" w:hAnsi="Calibri Light" w:cs="Times New Roman"/>
      <w:b/>
      <w:bCs/>
      <w:color w:val="5B9BD5"/>
      <w:lang w:val="sr-Cyrl-CS"/>
    </w:rPr>
  </w:style>
  <w:style w:type="character" w:customStyle="1" w:styleId="Heading5Char">
    <w:name w:val="Heading 5 Char"/>
    <w:basedOn w:val="DefaultParagraphFont"/>
    <w:link w:val="Heading5"/>
    <w:uiPriority w:val="9"/>
    <w:semiHidden/>
    <w:rsid w:val="00C17A26"/>
    <w:rPr>
      <w:rFonts w:ascii="Calibri" w:eastAsia="Times New Roman" w:hAnsi="Calibri" w:cs="Times New Roman"/>
      <w:b/>
      <w:bCs/>
      <w:i/>
      <w:iCs/>
      <w:sz w:val="26"/>
      <w:szCs w:val="26"/>
      <w:lang w:val="sr-Cyrl-CS"/>
    </w:rPr>
  </w:style>
  <w:style w:type="character" w:styleId="Hyperlink">
    <w:name w:val="Hyperlink"/>
    <w:uiPriority w:val="99"/>
    <w:unhideWhenUsed/>
    <w:rsid w:val="00C17A26"/>
    <w:rPr>
      <w:color w:val="0000FF"/>
      <w:u w:val="single"/>
    </w:rPr>
  </w:style>
  <w:style w:type="character" w:customStyle="1" w:styleId="shorttext">
    <w:name w:val="short_text"/>
    <w:rsid w:val="00C17A26"/>
  </w:style>
  <w:style w:type="paragraph" w:customStyle="1" w:styleId="Body">
    <w:name w:val="Body"/>
    <w:rsid w:val="00C17A26"/>
    <w:pPr>
      <w:pBdr>
        <w:top w:val="nil"/>
        <w:left w:val="nil"/>
        <w:bottom w:val="nil"/>
        <w:right w:val="nil"/>
        <w:between w:val="nil"/>
        <w:bar w:val="nil"/>
      </w:pBdr>
      <w:spacing w:after="120"/>
    </w:pPr>
    <w:rPr>
      <w:rFonts w:ascii="Trebuchet MS" w:eastAsia="Arial Unicode MS" w:hAnsi="Trebuchet MS" w:cs="Arial Unicode MS"/>
      <w:color w:val="000000"/>
      <w:u w:color="000000"/>
      <w:bdr w:val="nil"/>
      <w:lang w:val="en-US"/>
    </w:rPr>
  </w:style>
  <w:style w:type="paragraph" w:styleId="NormalWeb">
    <w:name w:val="Normal (Web)"/>
    <w:basedOn w:val="Normal"/>
    <w:uiPriority w:val="99"/>
    <w:semiHidden/>
    <w:unhideWhenUsed/>
    <w:rsid w:val="00C17A26"/>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BodyText">
    <w:name w:val="Body Text"/>
    <w:basedOn w:val="Normal"/>
    <w:link w:val="BodyTextChar"/>
    <w:uiPriority w:val="1"/>
    <w:qFormat/>
    <w:rsid w:val="00C17A26"/>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17A26"/>
    <w:rPr>
      <w:rFonts w:ascii="Arial" w:eastAsia="Arial" w:hAnsi="Arial" w:cs="Arial"/>
      <w:sz w:val="24"/>
      <w:szCs w:val="24"/>
      <w:lang w:val="en-US"/>
    </w:rPr>
  </w:style>
  <w:style w:type="character" w:customStyle="1" w:styleId="Heading2Char">
    <w:name w:val="Heading 2 Char"/>
    <w:basedOn w:val="DefaultParagraphFont"/>
    <w:link w:val="Heading2"/>
    <w:uiPriority w:val="9"/>
    <w:rsid w:val="00A07DFE"/>
    <w:rPr>
      <w:rFonts w:asciiTheme="majorHAnsi" w:eastAsiaTheme="majorEastAsia" w:hAnsiTheme="majorHAnsi" w:cstheme="majorBidi"/>
      <w:b/>
      <w:bCs/>
      <w:color w:val="4F81BD" w:themeColor="accent1"/>
      <w:sz w:val="26"/>
      <w:szCs w:val="26"/>
    </w:rPr>
  </w:style>
  <w:style w:type="character" w:styleId="CommentReference">
    <w:name w:val="annotation reference"/>
    <w:uiPriority w:val="99"/>
    <w:semiHidden/>
    <w:unhideWhenUsed/>
    <w:rsid w:val="00A07DFE"/>
    <w:rPr>
      <w:sz w:val="16"/>
      <w:szCs w:val="16"/>
    </w:rPr>
  </w:style>
  <w:style w:type="paragraph" w:styleId="CommentText">
    <w:name w:val="annotation text"/>
    <w:basedOn w:val="Normal"/>
    <w:link w:val="CommentTextChar"/>
    <w:uiPriority w:val="99"/>
    <w:semiHidden/>
    <w:unhideWhenUsed/>
    <w:rsid w:val="00A07DFE"/>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semiHidden/>
    <w:rsid w:val="00A07DFE"/>
    <w:rPr>
      <w:rFonts w:ascii="Arial" w:eastAsia="Arial" w:hAnsi="Arial" w:cs="Arial"/>
      <w:sz w:val="20"/>
      <w:szCs w:val="20"/>
      <w:lang w:val="en-US"/>
    </w:rPr>
  </w:style>
  <w:style w:type="paragraph" w:styleId="Header">
    <w:name w:val="header"/>
    <w:basedOn w:val="Normal"/>
    <w:link w:val="HeaderChar"/>
    <w:uiPriority w:val="99"/>
    <w:unhideWhenUsed/>
    <w:rsid w:val="00BE2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D6"/>
  </w:style>
  <w:style w:type="paragraph" w:styleId="Footer">
    <w:name w:val="footer"/>
    <w:basedOn w:val="Normal"/>
    <w:link w:val="FooterChar"/>
    <w:uiPriority w:val="99"/>
    <w:unhideWhenUsed/>
    <w:rsid w:val="00BE2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D6"/>
  </w:style>
  <w:style w:type="table" w:styleId="TableGrid">
    <w:name w:val="Table Grid"/>
    <w:basedOn w:val="TableNormal"/>
    <w:uiPriority w:val="59"/>
    <w:unhideWhenUsed/>
    <w:rsid w:val="005B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unhideWhenUsed/>
    <w:rsid w:val="00D71D4A"/>
    <w:pPr>
      <w:spacing w:after="0" w:line="240" w:lineRule="auto"/>
    </w:pPr>
    <w:rPr>
      <w:lang w:val="sr-Cyrl-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D71D4A"/>
    <w:pPr>
      <w:spacing w:after="0" w:line="240" w:lineRule="auto"/>
    </w:pPr>
  </w:style>
  <w:style w:type="paragraph" w:styleId="CommentSubject">
    <w:name w:val="annotation subject"/>
    <w:basedOn w:val="CommentText"/>
    <w:next w:val="CommentText"/>
    <w:link w:val="CommentSubjectChar"/>
    <w:uiPriority w:val="99"/>
    <w:semiHidden/>
    <w:unhideWhenUsed/>
    <w:rsid w:val="00D71D4A"/>
    <w:pPr>
      <w:widowControl/>
      <w:autoSpaceDE/>
      <w:autoSpaceDN/>
      <w:spacing w:after="200"/>
    </w:pPr>
    <w:rPr>
      <w:rFonts w:asciiTheme="minorHAnsi" w:eastAsiaTheme="minorHAnsi" w:hAnsiTheme="minorHAnsi" w:cstheme="minorBidi"/>
      <w:b/>
      <w:bCs/>
      <w:lang w:val="mk-MK"/>
    </w:rPr>
  </w:style>
  <w:style w:type="character" w:customStyle="1" w:styleId="CommentSubjectChar">
    <w:name w:val="Comment Subject Char"/>
    <w:basedOn w:val="CommentTextChar"/>
    <w:link w:val="CommentSubject"/>
    <w:uiPriority w:val="99"/>
    <w:semiHidden/>
    <w:rsid w:val="00D71D4A"/>
    <w:rPr>
      <w:rFonts w:ascii="Arial" w:eastAsia="Arial" w:hAnsi="Arial" w:cs="Arial"/>
      <w:b/>
      <w:bCs/>
      <w:sz w:val="20"/>
      <w:szCs w:val="20"/>
      <w:lang w:val="en-US"/>
    </w:rPr>
  </w:style>
  <w:style w:type="paragraph" w:styleId="FootnoteText">
    <w:name w:val="footnote text"/>
    <w:basedOn w:val="Normal"/>
    <w:link w:val="FootnoteTextChar"/>
    <w:uiPriority w:val="99"/>
    <w:semiHidden/>
    <w:unhideWhenUsed/>
    <w:rsid w:val="00081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019"/>
    <w:rPr>
      <w:sz w:val="20"/>
      <w:szCs w:val="20"/>
    </w:rPr>
  </w:style>
  <w:style w:type="character" w:styleId="FootnoteReference">
    <w:name w:val="footnote reference"/>
    <w:basedOn w:val="DefaultParagraphFont"/>
    <w:uiPriority w:val="99"/>
    <w:semiHidden/>
    <w:unhideWhenUsed/>
    <w:rsid w:val="00081019"/>
    <w:rPr>
      <w:vertAlign w:val="superscript"/>
    </w:rPr>
  </w:style>
  <w:style w:type="paragraph" w:customStyle="1" w:styleId="Default">
    <w:name w:val="Default"/>
    <w:rsid w:val="00081019"/>
    <w:pPr>
      <w:autoSpaceDE w:val="0"/>
      <w:autoSpaceDN w:val="0"/>
      <w:adjustRightInd w:val="0"/>
      <w:spacing w:after="0" w:line="240" w:lineRule="auto"/>
    </w:pPr>
    <w:rPr>
      <w:rFonts w:ascii="Calibri" w:hAnsi="Calibri" w:cs="Calibri"/>
      <w:color w:val="000000"/>
      <w:sz w:val="24"/>
      <w:szCs w:val="24"/>
    </w:rPr>
  </w:style>
  <w:style w:type="table" w:customStyle="1" w:styleId="LightList-Accent11">
    <w:name w:val="Light List - Accent 11"/>
    <w:basedOn w:val="TableNormal"/>
    <w:uiPriority w:val="61"/>
    <w:rsid w:val="004132C2"/>
    <w:pPr>
      <w:spacing w:after="0" w:line="240" w:lineRule="auto"/>
    </w:pPr>
    <w:rPr>
      <w:lang w:val="sr-Cyrl-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UnresolvedMention1">
    <w:name w:val="Unresolved Mention1"/>
    <w:basedOn w:val="DefaultParagraphFont"/>
    <w:uiPriority w:val="99"/>
    <w:semiHidden/>
    <w:unhideWhenUsed/>
    <w:rsid w:val="00F73F2A"/>
    <w:rPr>
      <w:color w:val="808080"/>
      <w:shd w:val="clear" w:color="auto" w:fill="E6E6E6"/>
    </w:rPr>
  </w:style>
  <w:style w:type="table" w:customStyle="1" w:styleId="GridTable1Light-Accent11">
    <w:name w:val="Grid Table 1 Light - Accent 11"/>
    <w:basedOn w:val="TableNormal"/>
    <w:uiPriority w:val="46"/>
    <w:rsid w:val="00B8353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8353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uiPriority w:val="48"/>
    <w:rsid w:val="00B8353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2-Accent51">
    <w:name w:val="Grid Table 2 - Accent 51"/>
    <w:basedOn w:val="TableNormal"/>
    <w:uiPriority w:val="47"/>
    <w:rsid w:val="00B8353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B8353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ListTable3-Accent51">
    <w:name w:val="List Table 3 - Accent 51"/>
    <w:basedOn w:val="TableNormal"/>
    <w:uiPriority w:val="48"/>
    <w:rsid w:val="00CE188F"/>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Heading4Char">
    <w:name w:val="Heading 4 Char"/>
    <w:basedOn w:val="DefaultParagraphFont"/>
    <w:link w:val="Heading4"/>
    <w:rsid w:val="00B40E40"/>
    <w:rPr>
      <w:rFonts w:asciiTheme="majorHAnsi" w:eastAsiaTheme="majorEastAsia" w:hAnsiTheme="majorHAnsi" w:cstheme="majorBidi"/>
      <w:i/>
      <w:iCs/>
      <w:color w:val="365F91" w:themeColor="accent1" w:themeShade="BF"/>
      <w:lang w:val="sr-Cyrl-CS"/>
    </w:rPr>
  </w:style>
  <w:style w:type="character" w:customStyle="1" w:styleId="Heading1Char">
    <w:name w:val="Heading 1 Char"/>
    <w:basedOn w:val="DefaultParagraphFont"/>
    <w:link w:val="Heading1"/>
    <w:uiPriority w:val="9"/>
    <w:rsid w:val="003956B9"/>
    <w:rPr>
      <w:rFonts w:asciiTheme="majorHAnsi" w:eastAsiaTheme="majorEastAsia" w:hAnsiTheme="majorHAnsi" w:cstheme="majorBidi"/>
      <w:b/>
      <w:bCs/>
      <w:color w:val="365F91" w:themeColor="accent1" w:themeShade="BF"/>
      <w:sz w:val="28"/>
      <w:szCs w:val="28"/>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46712">
      <w:bodyDiv w:val="1"/>
      <w:marLeft w:val="0"/>
      <w:marRight w:val="0"/>
      <w:marTop w:val="0"/>
      <w:marBottom w:val="0"/>
      <w:divBdr>
        <w:top w:val="none" w:sz="0" w:space="0" w:color="auto"/>
        <w:left w:val="none" w:sz="0" w:space="0" w:color="auto"/>
        <w:bottom w:val="none" w:sz="0" w:space="0" w:color="auto"/>
        <w:right w:val="none" w:sz="0" w:space="0" w:color="auto"/>
      </w:divBdr>
      <w:divsChild>
        <w:div w:id="882597773">
          <w:marLeft w:val="1008"/>
          <w:marRight w:val="0"/>
          <w:marTop w:val="125"/>
          <w:marBottom w:val="0"/>
          <w:divBdr>
            <w:top w:val="none" w:sz="0" w:space="0" w:color="auto"/>
            <w:left w:val="none" w:sz="0" w:space="0" w:color="auto"/>
            <w:bottom w:val="none" w:sz="0" w:space="0" w:color="auto"/>
            <w:right w:val="none" w:sz="0" w:space="0" w:color="auto"/>
          </w:divBdr>
        </w:div>
      </w:divsChild>
    </w:div>
    <w:div w:id="1526675043">
      <w:bodyDiv w:val="1"/>
      <w:marLeft w:val="0"/>
      <w:marRight w:val="0"/>
      <w:marTop w:val="0"/>
      <w:marBottom w:val="0"/>
      <w:divBdr>
        <w:top w:val="none" w:sz="0" w:space="0" w:color="auto"/>
        <w:left w:val="none" w:sz="0" w:space="0" w:color="auto"/>
        <w:bottom w:val="none" w:sz="0" w:space="0" w:color="auto"/>
        <w:right w:val="none" w:sz="0" w:space="0" w:color="auto"/>
      </w:divBdr>
      <w:divsChild>
        <w:div w:id="334495970">
          <w:marLeft w:val="1008"/>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ld.makedonskosonce.com/broevis/2007/sonce662.pdf/30_31_krizi.pdf" TargetMode="External"/><Relationship Id="rId4" Type="http://schemas.openxmlformats.org/officeDocument/2006/relationships/settings" Target="settings.xml"/><Relationship Id="rId9" Type="http://schemas.openxmlformats.org/officeDocument/2006/relationships/hyperlink" Target="http://arhiva.vlada.mk/registar/?q=node/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113B958-0387-4868-8626-EED2B0C3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17</Pages>
  <Words>4899</Words>
  <Characters>27044</Characters>
  <Application>Microsoft Office Word</Application>
  <DocSecurity>0</DocSecurity>
  <Lines>482</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cp:lastModifiedBy>
  <cp:revision>30</cp:revision>
  <dcterms:created xsi:type="dcterms:W3CDTF">2018-08-16T11:09:00Z</dcterms:created>
  <dcterms:modified xsi:type="dcterms:W3CDTF">2018-09-19T14:29:00Z</dcterms:modified>
</cp:coreProperties>
</file>